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0" w:rsidRPr="00C02750" w:rsidRDefault="00C02750" w:rsidP="00C0275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ORGANOLOGÍA ARGENTINA Y LATINOAMERICANA</w:t>
      </w:r>
    </w:p>
    <w:p w:rsidR="00C02750" w:rsidRDefault="00C02750" w:rsidP="00C02750">
      <w:pPr>
        <w:spacing w:after="0" w:line="240" w:lineRule="auto"/>
        <w:ind w:left="1"/>
        <w:rPr>
          <w:rFonts w:ascii="Arial" w:eastAsia="Times New Roman" w:hAnsi="Arial" w:cs="Arial"/>
          <w:b/>
          <w:bCs/>
          <w:color w:val="000000"/>
          <w:lang w:eastAsia="es-AR"/>
        </w:rPr>
      </w:pPr>
    </w:p>
    <w:p w:rsidR="00C02750" w:rsidRPr="00C02750" w:rsidRDefault="00C02750" w:rsidP="00C0275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b/>
          <w:bCs/>
          <w:color w:val="000000"/>
          <w:lang w:eastAsia="es-AR"/>
        </w:rPr>
        <w:t>Fundamentación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Históricamente, ha primado el análisis técnico y afectivo-individual sobre los instrumentos musicales. El estudio de los instrumentos musicales desde una perspectiva culturalista permite ampliar sus sentidos y establecer su relación con los diversos contextos de uso. Asimismo, en la actividad docente la aplicación de conocimientos sobre la dimensión simbólica de los instrumentos musicales enriquece notablemente el sentido y los conocimientos de la ejecución musical de los mismos.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b/>
          <w:bCs/>
          <w:color w:val="000000"/>
          <w:lang w:eastAsia="es-AR"/>
        </w:rPr>
        <w:t>Objetivos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Reconocer los instrumentos musicales identificados con las prácticas culturales de Argentina y Latinoamérica y la simbología que realizan los actores.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Desarrollar herramientas teóricas y prácticas tendientes a valorar los aportes de la Organología Argentina y Latinoamericana a la Etnomusicología, en continuidad con Organología General.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numPr>
          <w:ilvl w:val="1"/>
          <w:numId w:val="3"/>
        </w:numPr>
        <w:spacing w:after="0" w:line="240" w:lineRule="auto"/>
        <w:ind w:left="420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Reflexionar críticamente sobre los instrumentos sonoros/musicales/rituales étnicos, folclóricos y urbanos desde la ejecución, la construcción, los contextos de uso y las</w:t>
      </w:r>
    </w:p>
    <w:p w:rsidR="00C02750" w:rsidRPr="00C02750" w:rsidRDefault="00C02750" w:rsidP="00C02750">
      <w:pPr>
        <w:spacing w:after="0" w:line="240" w:lineRule="auto"/>
        <w:ind w:left="42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resignificaciones actuales.</w:t>
      </w:r>
    </w:p>
    <w:p w:rsidR="00C02750" w:rsidRDefault="00C02750" w:rsidP="00C02750">
      <w:pPr>
        <w:spacing w:after="0" w:line="240" w:lineRule="auto"/>
        <w:ind w:left="1"/>
        <w:rPr>
          <w:rFonts w:ascii="Arial" w:eastAsia="Times New Roman" w:hAnsi="Arial" w:cs="Arial"/>
          <w:b/>
          <w:bCs/>
          <w:color w:val="000000"/>
          <w:lang w:eastAsia="es-AR"/>
        </w:rPr>
      </w:pPr>
    </w:p>
    <w:p w:rsidR="00C02750" w:rsidRPr="00C02750" w:rsidRDefault="00C02750" w:rsidP="00C02750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C02750">
        <w:rPr>
          <w:rFonts w:ascii="Arial" w:eastAsia="Times New Roman" w:hAnsi="Arial" w:cs="Arial"/>
          <w:b/>
          <w:bCs/>
          <w:color w:val="000000"/>
          <w:lang w:eastAsia="es-AR"/>
        </w:rPr>
        <w:t>Ejes de contenido</w:t>
      </w:r>
    </w:p>
    <w:p w:rsidR="00C02750" w:rsidRPr="00C02750" w:rsidRDefault="00C02750" w:rsidP="00C0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02750" w:rsidRPr="00C02750" w:rsidRDefault="00C02750" w:rsidP="00C02750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02750">
        <w:rPr>
          <w:rFonts w:ascii="Arial" w:eastAsia="Times New Roman" w:hAnsi="Arial" w:cs="Arial"/>
          <w:color w:val="000000"/>
          <w:lang w:eastAsia="es-AR"/>
        </w:rPr>
        <w:t>Instrumentos musicales etnográficos, folklóricos y urbanos de la Argentina y Latinoamérica. Historia de la disciplina en Argentina. Contextos de aplicación. Museos. Instrumentos Arqueológicos. Enfoques metodológicos y limitaciones. Pueblos originarios e instrumentos musicales/rituales: ubicación y contexto socio-histórico de las principales etnias argentinas. Prácticas y contextos de uso de instrumentos musicales. Características organológicas. Construcción. Modos de Ejecución. Principales festividades. Situación actual, migraciones internas y resignificación de sus prácticas musicales y uso de instrumentos. Instrumentos folklóricos y urbanos: principales regiones argentinas y prácticas musicales. Modos de ejecución y contextos de uso. Migraciones internas y resignificación urbana. Instrumentos musicales digitales. Organología tradicional de América del Sur, América Central y Caribe.</w:t>
      </w:r>
    </w:p>
    <w:p w:rsidR="004646D2" w:rsidRDefault="004646D2"/>
    <w:sectPr w:rsidR="00464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BD5"/>
    <w:multiLevelType w:val="multilevel"/>
    <w:tmpl w:val="BD2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4126"/>
    <w:multiLevelType w:val="multilevel"/>
    <w:tmpl w:val="309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E0DCC"/>
    <w:multiLevelType w:val="multilevel"/>
    <w:tmpl w:val="F8D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6C"/>
    <w:rsid w:val="004646D2"/>
    <w:rsid w:val="006F136C"/>
    <w:rsid w:val="00C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4E59"/>
  <w15:chartTrackingRefBased/>
  <w15:docId w15:val="{E204F2BB-C434-4D95-9470-7E0DCBB9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Venegas</dc:creator>
  <cp:keywords/>
  <dc:description/>
  <cp:lastModifiedBy>Soledad Venegas</cp:lastModifiedBy>
  <cp:revision>2</cp:revision>
  <dcterms:created xsi:type="dcterms:W3CDTF">2019-03-14T14:39:00Z</dcterms:created>
  <dcterms:modified xsi:type="dcterms:W3CDTF">2019-03-14T14:40:00Z</dcterms:modified>
</cp:coreProperties>
</file>