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7" w:rsidRDefault="003259B7" w:rsidP="009E0395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0F4F2C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3259B7" w:rsidRPr="00FF3007" w:rsidRDefault="003259B7" w:rsidP="009E0395">
      <w:pPr>
        <w:rPr>
          <w:sz w:val="18"/>
          <w:szCs w:val="18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F300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</w:t>
      </w:r>
      <w:r w:rsidRPr="00FF3007">
        <w:rPr>
          <w:sz w:val="18"/>
          <w:szCs w:val="18"/>
        </w:rPr>
        <w:t xml:space="preserve"> </w:t>
      </w:r>
      <w:r w:rsidRPr="00FF3007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047" w:type="dxa"/>
        <w:tblInd w:w="-13" w:type="dxa"/>
        <w:tblCellMar>
          <w:left w:w="26" w:type="dxa"/>
          <w:right w:w="4" w:type="dxa"/>
        </w:tblCellMar>
        <w:tblLook w:val="00A0"/>
      </w:tblPr>
      <w:tblGrid>
        <w:gridCol w:w="443"/>
        <w:gridCol w:w="1107"/>
        <w:gridCol w:w="1008"/>
        <w:gridCol w:w="971"/>
        <w:gridCol w:w="1117"/>
        <w:gridCol w:w="1123"/>
        <w:gridCol w:w="1038"/>
        <w:gridCol w:w="857"/>
        <w:gridCol w:w="1108"/>
        <w:gridCol w:w="1949"/>
        <w:gridCol w:w="6"/>
        <w:gridCol w:w="1381"/>
        <w:gridCol w:w="1471"/>
        <w:gridCol w:w="8"/>
        <w:gridCol w:w="2732"/>
        <w:gridCol w:w="8"/>
        <w:gridCol w:w="388"/>
        <w:gridCol w:w="8"/>
        <w:gridCol w:w="2324"/>
      </w:tblGrid>
      <w:tr w:rsidR="003259B7" w:rsidTr="00CC1806">
        <w:trPr>
          <w:trHeight w:val="461"/>
        </w:trPr>
        <w:tc>
          <w:tcPr>
            <w:tcW w:w="135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9B7" w:rsidRPr="00D6043B" w:rsidRDefault="003259B7" w:rsidP="00853003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Pr="00D6043B">
              <w:rPr>
                <w:rFonts w:ascii="Arial" w:hAnsi="Arial" w:cs="Arial"/>
                <w:b/>
                <w:bCs/>
                <w:sz w:val="20"/>
                <w:szCs w:val="20"/>
              </w:rPr>
              <w:t>PROFESORADO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EDUCACIÓN SUPERIOR EN</w:t>
            </w:r>
            <w:r w:rsidRPr="00D604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MÚSICA CON ORIENTACIÓN EN CANTO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59B7" w:rsidRDefault="003259B7" w:rsidP="00853003"/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</w:tr>
      <w:tr w:rsidR="003259B7" w:rsidTr="00CC1806">
        <w:trPr>
          <w:trHeight w:val="35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3259B7" w:rsidRDefault="003259B7" w:rsidP="00853003">
            <w:pPr>
              <w:spacing w:after="15"/>
              <w:ind w:right="22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3259B7" w:rsidRDefault="003259B7" w:rsidP="00853003">
            <w:pPr>
              <w:spacing w:after="15"/>
              <w:ind w:right="26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  <w:p w:rsidR="003259B7" w:rsidRDefault="003259B7" w:rsidP="00853003">
            <w:pPr>
              <w:spacing w:after="0"/>
              <w:ind w:left="150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O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3259B7" w:rsidRDefault="003259B7" w:rsidP="00853003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00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left="276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259B7" w:rsidRDefault="003259B7" w:rsidP="00853003"/>
        </w:tc>
        <w:tc>
          <w:tcPr>
            <w:tcW w:w="23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left="218" w:hanging="216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 PEDAGÓGICAS</w:t>
            </w:r>
          </w:p>
        </w:tc>
      </w:tr>
      <w:tr w:rsidR="003259B7" w:rsidTr="00CC1806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</w:tr>
      <w:tr w:rsidR="003259B7" w:rsidTr="00CC1806">
        <w:trPr>
          <w:trHeight w:val="466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>
            <w:pPr>
              <w:spacing w:after="0"/>
              <w:ind w:right="2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30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left="31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3259B7" w:rsidTr="00CC1806">
        <w:trPr>
          <w:trHeight w:val="425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left="24"/>
              <w:jc w:val="both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1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3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Coro Institucional I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4628" o:spid="_x0000_s1026" style="width:6.4pt;height:27.4pt;mso-position-horizontal-relative:char;mso-position-vertical-relative:line" coordsize="815,3478">
                  <v:rect id="Rectangle 497" o:spid="_x0000_s1027" style="position:absolute;left:-1770;top:622;width:4626;height:1084;rotation:270" filled="f" stroked="f">
                    <v:textbox style="layout-flow:vertical;mso-layout-flow-alt:bottom-to-top;mso-next-textbox:#Rectangle 497" inset="0,0,0,0">
                      <w:txbxContent>
                        <w:p w:rsidR="003259B7" w:rsidRDefault="003259B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E82535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3259B7" w:rsidTr="00CC180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3259B7" w:rsidTr="00CC1806">
        <w:trPr>
          <w:trHeight w:val="574"/>
        </w:trPr>
        <w:tc>
          <w:tcPr>
            <w:tcW w:w="4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3259B7" w:rsidRDefault="003259B7" w:rsidP="00853003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3259B7" w:rsidRDefault="003259B7" w:rsidP="00853003">
            <w:pPr>
              <w:spacing w:after="0"/>
              <w:ind w:right="1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7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11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03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II</w:t>
            </w: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Repertorio I</w:t>
            </w:r>
          </w:p>
        </w:tc>
        <w:tc>
          <w:tcPr>
            <w:tcW w:w="11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9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147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27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5"/>
              <w:jc w:val="both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3259B7" w:rsidTr="00CC1806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left="72"/>
            </w:pPr>
            <w:r w:rsidRPr="00B215A6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3259B7" w:rsidTr="00CC1806">
        <w:trPr>
          <w:trHeight w:val="566"/>
        </w:trPr>
        <w:tc>
          <w:tcPr>
            <w:tcW w:w="4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23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Filosofía y Teorías Estéticas</w:t>
            </w:r>
          </w:p>
        </w:tc>
        <w:tc>
          <w:tcPr>
            <w:tcW w:w="97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3259B7" w:rsidRDefault="003259B7" w:rsidP="00853003"/>
        </w:tc>
        <w:tc>
          <w:tcPr>
            <w:tcW w:w="111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03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7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III</w:t>
            </w: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Repertorio II</w:t>
            </w:r>
          </w:p>
        </w:tc>
        <w:tc>
          <w:tcPr>
            <w:tcW w:w="11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lef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de Cámara I</w:t>
            </w:r>
          </w:p>
        </w:tc>
        <w:tc>
          <w:tcPr>
            <w:tcW w:w="19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1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Práctica Escénica</w:t>
            </w:r>
          </w:p>
        </w:tc>
        <w:tc>
          <w:tcPr>
            <w:tcW w:w="147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3259B7" w:rsidRDefault="003259B7" w:rsidP="00853003"/>
        </w:tc>
        <w:tc>
          <w:tcPr>
            <w:tcW w:w="27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88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3259B7" w:rsidRDefault="003259B7" w:rsidP="00853003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4882" o:spid="_x0000_s1028" style="width:6.4pt;height:27.4pt;mso-position-horizontal-relative:char;mso-position-vertical-relative:line" coordsize="815,3478">
                  <v:rect id="Rectangle 461" o:spid="_x0000_s1029" style="position:absolute;left:-1770;top:622;width:4626;height:1084;rotation:270" filled="f" stroked="f">
                    <v:textbox style="layout-flow:vertical;mso-layout-flow-alt:bottom-to-top;mso-next-textbox:#Rectangle 461" inset="0,0,0,0">
                      <w:txbxContent>
                        <w:p w:rsidR="003259B7" w:rsidRDefault="003259B7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3259B7" w:rsidTr="00CC1806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3259B7" w:rsidTr="00CC1806">
        <w:trPr>
          <w:trHeight w:val="536"/>
        </w:trPr>
        <w:tc>
          <w:tcPr>
            <w:tcW w:w="4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  <w:ind w:right="8"/>
              <w:jc w:val="center"/>
            </w:pP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0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97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11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E82535">
            <w:pPr>
              <w:spacing w:after="0"/>
              <w:ind w:left="1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03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20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Canto IV</w:t>
            </w:r>
          </w:p>
        </w:tc>
        <w:tc>
          <w:tcPr>
            <w:tcW w:w="85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11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left="5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de Cámara II</w:t>
            </w:r>
          </w:p>
        </w:tc>
        <w:tc>
          <w:tcPr>
            <w:tcW w:w="19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38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18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Interpretación de la </w:t>
            </w:r>
          </w:p>
          <w:p w:rsidR="003259B7" w:rsidRDefault="003259B7" w:rsidP="00853003">
            <w:pPr>
              <w:spacing w:after="0"/>
              <w:ind w:left="58"/>
            </w:pPr>
            <w:r w:rsidRPr="00B215A6">
              <w:rPr>
                <w:rFonts w:ascii="Arial" w:hAnsi="Arial" w:cs="Arial"/>
                <w:sz w:val="12"/>
                <w:szCs w:val="12"/>
              </w:rPr>
              <w:t>Música Contemporánea</w:t>
            </w:r>
          </w:p>
        </w:tc>
        <w:tc>
          <w:tcPr>
            <w:tcW w:w="14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7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/>
        </w:tc>
        <w:tc>
          <w:tcPr>
            <w:tcW w:w="388" w:type="dxa"/>
            <w:vMerge w:val="restart"/>
            <w:tcBorders>
              <w:top w:val="single" w:sz="16" w:space="0" w:color="C0C0C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3259B7" w:rsidRDefault="003259B7" w:rsidP="00853003"/>
        </w:tc>
        <w:tc>
          <w:tcPr>
            <w:tcW w:w="2332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3259B7" w:rsidTr="00CC1806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9B7" w:rsidRDefault="003259B7" w:rsidP="00853003">
            <w:pPr>
              <w:spacing w:after="0"/>
              <w:ind w:right="6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9B7" w:rsidRDefault="003259B7" w:rsidP="00853003">
            <w:pPr>
              <w:spacing w:after="0"/>
              <w:ind w:right="19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Historia de la Ópera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9B7" w:rsidRDefault="003259B7" w:rsidP="00853003"/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9B7" w:rsidRDefault="003259B7" w:rsidP="00853003">
            <w:pPr>
              <w:spacing w:after="0"/>
              <w:ind w:right="4"/>
              <w:jc w:val="center"/>
            </w:pPr>
            <w:r w:rsidRPr="00B215A6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259B7" w:rsidRDefault="003259B7" w:rsidP="00853003"/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:rsidR="003259B7" w:rsidRDefault="003259B7" w:rsidP="00853003">
            <w:pPr>
              <w:spacing w:after="0"/>
              <w:ind w:left="57"/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259B7" w:rsidRDefault="003259B7" w:rsidP="00853003">
            <w:pPr>
              <w:spacing w:after="0"/>
            </w:pPr>
          </w:p>
        </w:tc>
      </w:tr>
      <w:tr w:rsidR="003259B7" w:rsidTr="00CC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443" w:type="dxa"/>
            <w:vMerge w:val="restart"/>
            <w:shd w:val="clear" w:color="auto" w:fill="C0C0C0"/>
            <w:vAlign w:val="center"/>
          </w:tcPr>
          <w:p w:rsidR="003259B7" w:rsidRDefault="003259B7" w:rsidP="00853003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B215A6">
              <w:rPr>
                <w:rFonts w:ascii="Arial" w:hAnsi="Arial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107" w:type="dxa"/>
            <w:vMerge w:val="restart"/>
            <w:vAlign w:val="center"/>
          </w:tcPr>
          <w:p w:rsidR="003259B7" w:rsidRDefault="003259B7" w:rsidP="00853003">
            <w:pPr>
              <w:spacing w:after="0"/>
              <w:ind w:right="6"/>
              <w:jc w:val="center"/>
            </w:pPr>
            <w:r w:rsidRPr="00853003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979" w:type="dxa"/>
            <w:gridSpan w:val="2"/>
            <w:vMerge w:val="restart"/>
            <w:shd w:val="clear" w:color="auto" w:fill="C0C0C0"/>
          </w:tcPr>
          <w:p w:rsidR="003259B7" w:rsidRDefault="003259B7" w:rsidP="00853003"/>
        </w:tc>
        <w:tc>
          <w:tcPr>
            <w:tcW w:w="2240" w:type="dxa"/>
            <w:gridSpan w:val="2"/>
            <w:vMerge w:val="restart"/>
            <w:shd w:val="clear" w:color="auto" w:fill="C0C0C0"/>
          </w:tcPr>
          <w:p w:rsidR="003259B7" w:rsidRDefault="003259B7" w:rsidP="00853003"/>
        </w:tc>
        <w:tc>
          <w:tcPr>
            <w:tcW w:w="3003" w:type="dxa"/>
            <w:gridSpan w:val="3"/>
            <w:vMerge w:val="restart"/>
            <w:shd w:val="clear" w:color="auto" w:fill="C0C0C0"/>
          </w:tcPr>
          <w:p w:rsidR="003259B7" w:rsidRDefault="003259B7" w:rsidP="00853003"/>
        </w:tc>
        <w:tc>
          <w:tcPr>
            <w:tcW w:w="1955" w:type="dxa"/>
            <w:gridSpan w:val="2"/>
            <w:vMerge w:val="restart"/>
            <w:shd w:val="clear" w:color="auto" w:fill="C0C0C0"/>
          </w:tcPr>
          <w:p w:rsidR="003259B7" w:rsidRDefault="003259B7" w:rsidP="00853003"/>
        </w:tc>
        <w:tc>
          <w:tcPr>
            <w:tcW w:w="2852" w:type="dxa"/>
            <w:gridSpan w:val="2"/>
            <w:vMerge w:val="restart"/>
            <w:vAlign w:val="center"/>
          </w:tcPr>
          <w:p w:rsidR="003259B7" w:rsidRDefault="003259B7" w:rsidP="00853003">
            <w:pPr>
              <w:jc w:val="center"/>
            </w:pPr>
            <w:r w:rsidRPr="00853003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740" w:type="dxa"/>
            <w:gridSpan w:val="2"/>
            <w:shd w:val="clear" w:color="auto" w:fill="FFFFFF"/>
            <w:vAlign w:val="bottom"/>
          </w:tcPr>
          <w:p w:rsidR="003259B7" w:rsidRDefault="003259B7" w:rsidP="00E60BDD">
            <w:r w:rsidRPr="00B215A6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404" w:type="dxa"/>
            <w:gridSpan w:val="3"/>
            <w:vMerge w:val="restart"/>
            <w:shd w:val="clear" w:color="auto" w:fill="C0C0C0"/>
          </w:tcPr>
          <w:p w:rsidR="003259B7" w:rsidRDefault="003259B7" w:rsidP="00853003">
            <w:r>
              <w:rPr>
                <w:noProof/>
              </w:rPr>
            </w:r>
            <w:r>
              <w:pict>
                <v:group id="Group 5048" o:spid="_x0000_s1030" style="width:9.9pt;height:43.6pt;mso-position-horizontal-relative:char;mso-position-vertical-relative:line" coordsize="815,3280">
                  <v:rect id="Rectangle 450" o:spid="_x0000_s1031" style="position:absolute;left:-1638;top:556;width:4362;height:1084;rotation:270" filled="f" stroked="f">
                    <v:textbox style="layout-flow:vertical;mso-layout-flow-alt:bottom-to-top;mso-next-textbox:#Rectangle 450" inset="0,0,0,0">
                      <w:txbxContent>
                        <w:p w:rsidR="003259B7" w:rsidRDefault="003259B7" w:rsidP="00853003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324" w:type="dxa"/>
            <w:vAlign w:val="bottom"/>
          </w:tcPr>
          <w:p w:rsidR="003259B7" w:rsidRDefault="003259B7" w:rsidP="00E60BDD">
            <w:pPr>
              <w:rPr>
                <w:rFonts w:ascii="Arial" w:hAnsi="Arial" w:cs="Arial"/>
                <w:sz w:val="12"/>
                <w:szCs w:val="12"/>
              </w:rPr>
            </w:pPr>
          </w:p>
          <w:p w:rsidR="003259B7" w:rsidRPr="00E60BDD" w:rsidRDefault="003259B7" w:rsidP="00E60BDD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</w:t>
            </w:r>
            <w:r w:rsidRPr="00B215A6">
              <w:rPr>
                <w:rFonts w:ascii="Arial" w:hAnsi="Arial" w:cs="Arial"/>
                <w:sz w:val="12"/>
                <w:szCs w:val="12"/>
              </w:rPr>
              <w:t xml:space="preserve">aller: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3259B7" w:rsidTr="00CC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443" w:type="dxa"/>
            <w:vMerge/>
            <w:shd w:val="clear" w:color="auto" w:fill="C0C0C0"/>
          </w:tcPr>
          <w:p w:rsidR="003259B7" w:rsidRDefault="003259B7" w:rsidP="00853003"/>
        </w:tc>
        <w:tc>
          <w:tcPr>
            <w:tcW w:w="1107" w:type="dxa"/>
            <w:vMerge/>
          </w:tcPr>
          <w:p w:rsidR="003259B7" w:rsidRDefault="003259B7" w:rsidP="00853003"/>
        </w:tc>
        <w:tc>
          <w:tcPr>
            <w:tcW w:w="1979" w:type="dxa"/>
            <w:gridSpan w:val="2"/>
            <w:vMerge/>
            <w:shd w:val="clear" w:color="auto" w:fill="C0C0C0"/>
          </w:tcPr>
          <w:p w:rsidR="003259B7" w:rsidRDefault="003259B7" w:rsidP="00853003"/>
        </w:tc>
        <w:tc>
          <w:tcPr>
            <w:tcW w:w="2240" w:type="dxa"/>
            <w:gridSpan w:val="2"/>
            <w:vMerge/>
            <w:shd w:val="clear" w:color="auto" w:fill="C0C0C0"/>
          </w:tcPr>
          <w:p w:rsidR="003259B7" w:rsidRDefault="003259B7" w:rsidP="00853003"/>
        </w:tc>
        <w:tc>
          <w:tcPr>
            <w:tcW w:w="3003" w:type="dxa"/>
            <w:gridSpan w:val="3"/>
            <w:vMerge/>
            <w:shd w:val="clear" w:color="auto" w:fill="C0C0C0"/>
          </w:tcPr>
          <w:p w:rsidR="003259B7" w:rsidRDefault="003259B7" w:rsidP="00853003"/>
        </w:tc>
        <w:tc>
          <w:tcPr>
            <w:tcW w:w="1955" w:type="dxa"/>
            <w:gridSpan w:val="2"/>
            <w:vMerge/>
            <w:shd w:val="clear" w:color="auto" w:fill="C0C0C0"/>
          </w:tcPr>
          <w:p w:rsidR="003259B7" w:rsidRDefault="003259B7" w:rsidP="00853003"/>
        </w:tc>
        <w:tc>
          <w:tcPr>
            <w:tcW w:w="2852" w:type="dxa"/>
            <w:gridSpan w:val="2"/>
            <w:vMerge/>
          </w:tcPr>
          <w:p w:rsidR="003259B7" w:rsidRDefault="003259B7" w:rsidP="00853003"/>
        </w:tc>
        <w:tc>
          <w:tcPr>
            <w:tcW w:w="2740" w:type="dxa"/>
            <w:gridSpan w:val="2"/>
            <w:shd w:val="clear" w:color="auto" w:fill="C0C0C0"/>
          </w:tcPr>
          <w:p w:rsidR="003259B7" w:rsidRDefault="003259B7" w:rsidP="00853003"/>
        </w:tc>
        <w:tc>
          <w:tcPr>
            <w:tcW w:w="404" w:type="dxa"/>
            <w:gridSpan w:val="3"/>
            <w:vMerge/>
            <w:shd w:val="clear" w:color="auto" w:fill="C0C0C0"/>
          </w:tcPr>
          <w:p w:rsidR="003259B7" w:rsidRDefault="003259B7" w:rsidP="00853003"/>
        </w:tc>
        <w:tc>
          <w:tcPr>
            <w:tcW w:w="2324" w:type="dxa"/>
            <w:vAlign w:val="center"/>
          </w:tcPr>
          <w:p w:rsidR="003259B7" w:rsidRDefault="003259B7" w:rsidP="00853003">
            <w:r w:rsidRPr="00B215A6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B215A6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B215A6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3259B7" w:rsidRDefault="003259B7" w:rsidP="00853003">
      <w:pPr>
        <w:ind w:left="-900" w:firstLine="900"/>
      </w:pPr>
      <w:r>
        <w:br w:type="page"/>
      </w:r>
    </w:p>
    <w:tbl>
      <w:tblPr>
        <w:tblW w:w="16705" w:type="dxa"/>
        <w:tblInd w:w="-13" w:type="dxa"/>
        <w:tblCellMar>
          <w:left w:w="26" w:type="dxa"/>
          <w:right w:w="4" w:type="dxa"/>
        </w:tblCellMar>
        <w:tblLook w:val="00A0"/>
      </w:tblPr>
      <w:tblGrid>
        <w:gridCol w:w="9735"/>
        <w:gridCol w:w="6970"/>
      </w:tblGrid>
      <w:tr w:rsidR="003259B7">
        <w:trPr>
          <w:trHeight w:val="3536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7244" w:type="dxa"/>
              <w:tblCellMar>
                <w:top w:w="37" w:type="dxa"/>
                <w:left w:w="34" w:type="dxa"/>
                <w:right w:w="0" w:type="dxa"/>
              </w:tblCellMar>
              <w:tblLook w:val="00A0"/>
            </w:tblPr>
            <w:tblGrid>
              <w:gridCol w:w="2119"/>
              <w:gridCol w:w="2098"/>
              <w:gridCol w:w="1124"/>
              <w:gridCol w:w="1903"/>
            </w:tblGrid>
            <w:tr w:rsidR="003259B7">
              <w:trPr>
                <w:trHeight w:val="586"/>
              </w:trPr>
              <w:tc>
                <w:tcPr>
                  <w:tcW w:w="72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259B7" w:rsidRDefault="003259B7" w:rsidP="001F2180">
                  <w:pPr>
                    <w:spacing w:after="1"/>
                    <w:ind w:right="36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LISTADO DE UNIDADES CURRICULARES OPTATIVAS:</w:t>
                  </w:r>
                </w:p>
                <w:p w:rsidR="003259B7" w:rsidRDefault="003259B7" w:rsidP="001F2180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3259B7">
              <w:trPr>
                <w:trHeight w:val="209"/>
              </w:trPr>
              <w:tc>
                <w:tcPr>
                  <w:tcW w:w="42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259B7" w:rsidRDefault="003259B7" w:rsidP="001F2180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3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259B7" w:rsidRDefault="003259B7" w:rsidP="001F2180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3259B7">
              <w:trPr>
                <w:trHeight w:val="396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7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left="72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8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Repertorio III</w:t>
                  </w:r>
                </w:p>
              </w:tc>
            </w:tr>
            <w:tr w:rsidR="003259B7" w:rsidRPr="006F1A80">
              <w:trPr>
                <w:trHeight w:val="382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9B7" w:rsidRDefault="003259B7" w:rsidP="001F2180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 xml:space="preserve">Proyectos Culturales en Contextos </w:t>
                  </w:r>
                </w:p>
                <w:p w:rsidR="003259B7" w:rsidRDefault="003259B7" w:rsidP="001F2180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6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3259B7">
              <w:trPr>
                <w:trHeight w:val="370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2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Acústica y Electroacústica</w:t>
                  </w:r>
                </w:p>
              </w:tc>
            </w:tr>
            <w:tr w:rsidR="003259B7" w:rsidRPr="006F1A80">
              <w:trPr>
                <w:trHeight w:val="382"/>
              </w:trPr>
              <w:tc>
                <w:tcPr>
                  <w:tcW w:w="2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3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29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9B7" w:rsidRPr="006F1A80" w:rsidRDefault="003259B7" w:rsidP="001F2180">
                  <w:pPr>
                    <w:spacing w:after="0"/>
                    <w:ind w:right="3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Ateneo Centrado en la Especialidad Profesional</w:t>
                  </w:r>
                </w:p>
              </w:tc>
            </w:tr>
            <w:tr w:rsidR="003259B7">
              <w:trPr>
                <w:trHeight w:val="315"/>
              </w:trPr>
              <w:tc>
                <w:tcPr>
                  <w:tcW w:w="2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1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ind w:right="32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259B7" w:rsidRDefault="003259B7" w:rsidP="001F2180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259B7" w:rsidRDefault="003259B7" w:rsidP="001F2180">
                  <w:pPr>
                    <w:spacing w:after="0"/>
                    <w:ind w:right="33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  <w:p w:rsidR="003259B7" w:rsidRDefault="003259B7" w:rsidP="001F2180">
                  <w:pPr>
                    <w:jc w:val="center"/>
                  </w:pPr>
                </w:p>
              </w:tc>
            </w:tr>
            <w:tr w:rsidR="003259B7">
              <w:trPr>
                <w:trHeight w:val="225"/>
              </w:trPr>
              <w:tc>
                <w:tcPr>
                  <w:tcW w:w="2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Pr="00B215A6" w:rsidRDefault="003259B7" w:rsidP="001F2180">
                  <w:pPr>
                    <w:spacing w:after="0"/>
                    <w:ind w:right="3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Pr="00B215A6" w:rsidRDefault="003259B7" w:rsidP="001F2180">
                  <w:pPr>
                    <w:spacing w:after="0"/>
                    <w:ind w:right="32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Pr="00B215A6" w:rsidRDefault="003259B7" w:rsidP="001F2180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9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3259B7" w:rsidRPr="00B215A6" w:rsidRDefault="003259B7" w:rsidP="001F218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6F1A80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</w:tr>
            <w:tr w:rsidR="003259B7" w:rsidRPr="006F1A80">
              <w:trPr>
                <w:trHeight w:val="290"/>
              </w:trPr>
              <w:tc>
                <w:tcPr>
                  <w:tcW w:w="2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259B7" w:rsidRDefault="003259B7" w:rsidP="001F2180">
                  <w:pPr>
                    <w:spacing w:after="0"/>
                    <w:jc w:val="center"/>
                  </w:pPr>
                  <w:r w:rsidRPr="00B215A6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2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259B7" w:rsidRDefault="003259B7" w:rsidP="001F2180"/>
              </w:tc>
              <w:tc>
                <w:tcPr>
                  <w:tcW w:w="190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259B7" w:rsidRDefault="003259B7" w:rsidP="001F2180"/>
              </w:tc>
            </w:tr>
            <w:tr w:rsidR="003259B7" w:rsidRPr="006F1A80">
              <w:trPr>
                <w:trHeight w:val="285"/>
              </w:trPr>
              <w:tc>
                <w:tcPr>
                  <w:tcW w:w="21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9B7" w:rsidRPr="00B215A6" w:rsidRDefault="003259B7" w:rsidP="001F2180">
                  <w:pPr>
                    <w:spacing w:after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22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3259B7" w:rsidRDefault="003259B7" w:rsidP="001F2180"/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3259B7" w:rsidRDefault="003259B7" w:rsidP="001F2180"/>
              </w:tc>
            </w:tr>
          </w:tbl>
          <w:p w:rsidR="003259B7" w:rsidRDefault="003259B7" w:rsidP="00853003">
            <w:pPr>
              <w:spacing w:after="0"/>
              <w:ind w:left="-575" w:right="5946" w:firstLine="708"/>
            </w:pPr>
          </w:p>
          <w:p w:rsidR="003259B7" w:rsidRDefault="003259B7"/>
        </w:tc>
        <w:tc>
          <w:tcPr>
            <w:tcW w:w="69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259B7" w:rsidRDefault="003259B7">
            <w:pPr>
              <w:spacing w:after="0" w:line="240" w:lineRule="auto"/>
            </w:pPr>
          </w:p>
          <w:p w:rsidR="003259B7" w:rsidRDefault="003259B7"/>
        </w:tc>
      </w:tr>
      <w:tr w:rsidR="003259B7">
        <w:trPr>
          <w:trHeight w:val="348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259B7" w:rsidRPr="00E82535" w:rsidRDefault="003259B7" w:rsidP="00D6043B">
            <w:pPr>
              <w:spacing w:after="0"/>
              <w:rPr>
                <w:sz w:val="18"/>
                <w:szCs w:val="18"/>
              </w:rPr>
            </w:pPr>
            <w:r w:rsidRPr="00E82535">
              <w:rPr>
                <w:rFonts w:ascii="Arial" w:hAnsi="Arial" w:cs="Arial"/>
                <w:b/>
                <w:bCs/>
                <w:sz w:val="18"/>
                <w:szCs w:val="18"/>
              </w:rPr>
              <w:t>TÍTULO QUE OTORGA: PROFESOR/A DE EDUCACIÓN SUPERIOR EN MÚSICA CON ORIENTACIÓN EN CANTO</w:t>
            </w:r>
          </w:p>
        </w:tc>
        <w:tc>
          <w:tcPr>
            <w:tcW w:w="69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3259B7" w:rsidRDefault="003259B7"/>
        </w:tc>
      </w:tr>
    </w:tbl>
    <w:p w:rsidR="003259B7" w:rsidRDefault="003259B7"/>
    <w:sectPr w:rsidR="003259B7" w:rsidSect="009E0395">
      <w:pgSz w:w="20160" w:h="12240" w:orient="landscape"/>
      <w:pgMar w:top="1191" w:right="567" w:bottom="1213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1B"/>
    <w:rsid w:val="00012C79"/>
    <w:rsid w:val="000220D3"/>
    <w:rsid w:val="00025234"/>
    <w:rsid w:val="000777F2"/>
    <w:rsid w:val="000F4F2C"/>
    <w:rsid w:val="001974D4"/>
    <w:rsid w:val="001C0487"/>
    <w:rsid w:val="001F2180"/>
    <w:rsid w:val="002452D8"/>
    <w:rsid w:val="00257D32"/>
    <w:rsid w:val="00290DBC"/>
    <w:rsid w:val="002C4853"/>
    <w:rsid w:val="003259B7"/>
    <w:rsid w:val="00373219"/>
    <w:rsid w:val="003F3A54"/>
    <w:rsid w:val="00556C9B"/>
    <w:rsid w:val="005E7866"/>
    <w:rsid w:val="006C3F01"/>
    <w:rsid w:val="006F1A80"/>
    <w:rsid w:val="007B3709"/>
    <w:rsid w:val="00853003"/>
    <w:rsid w:val="0095675C"/>
    <w:rsid w:val="009B45C9"/>
    <w:rsid w:val="009E0395"/>
    <w:rsid w:val="00A66FA0"/>
    <w:rsid w:val="00A926CA"/>
    <w:rsid w:val="00AE4F4E"/>
    <w:rsid w:val="00B215A6"/>
    <w:rsid w:val="00B520EC"/>
    <w:rsid w:val="00BE1A1B"/>
    <w:rsid w:val="00BE63A8"/>
    <w:rsid w:val="00BF3B52"/>
    <w:rsid w:val="00C061BD"/>
    <w:rsid w:val="00CC1806"/>
    <w:rsid w:val="00CF4D17"/>
    <w:rsid w:val="00D06F8F"/>
    <w:rsid w:val="00D11B5A"/>
    <w:rsid w:val="00D6043B"/>
    <w:rsid w:val="00D9689C"/>
    <w:rsid w:val="00DC106A"/>
    <w:rsid w:val="00DE6746"/>
    <w:rsid w:val="00E349E9"/>
    <w:rsid w:val="00E46181"/>
    <w:rsid w:val="00E60BDD"/>
    <w:rsid w:val="00E82535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1B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BE1A1B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564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9</cp:revision>
  <cp:lastPrinted>2019-10-03T08:45:00Z</cp:lastPrinted>
  <dcterms:created xsi:type="dcterms:W3CDTF">2019-09-12T12:35:00Z</dcterms:created>
  <dcterms:modified xsi:type="dcterms:W3CDTF">2019-10-03T08:49:00Z</dcterms:modified>
</cp:coreProperties>
</file>