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B2" w:rsidRDefault="000435B2" w:rsidP="00BE1E45">
      <w:pPr>
        <w:pStyle w:val="Heading1"/>
        <w:spacing w:after="28"/>
        <w:ind w:left="-1080" w:right="0"/>
        <w:jc w:val="center"/>
        <w:rPr>
          <w:rFonts w:ascii="Calibri" w:hAnsi="Calibri" w:cs="Calibri"/>
          <w:b w:val="0"/>
          <w:bCs w:val="0"/>
          <w:sz w:val="16"/>
          <w:szCs w:val="16"/>
          <w:vertAlign w:val="superscript"/>
        </w:rPr>
      </w:pPr>
      <w:r>
        <w:rPr>
          <w:b w:val="0"/>
          <w:bCs w:val="0"/>
        </w:rPr>
        <w:t xml:space="preserve">                                </w:t>
      </w:r>
      <w:r w:rsidRPr="004C6401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0435B2" w:rsidRPr="00BE1E45" w:rsidRDefault="000435B2">
      <w:pPr>
        <w:pStyle w:val="Heading1"/>
        <w:spacing w:after="28"/>
        <w:ind w:left="-1080" w:right="0"/>
        <w:rPr>
          <w:sz w:val="18"/>
          <w:szCs w:val="18"/>
        </w:rPr>
      </w:pP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 xml:space="preserve">            </w:t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 xml:space="preserve">                          </w:t>
      </w:r>
      <w:r w:rsidRPr="00BE1E45">
        <w:rPr>
          <w:sz w:val="18"/>
          <w:szCs w:val="18"/>
        </w:rPr>
        <w:t>PLANES DE ESTUDIO 2015</w:t>
      </w:r>
    </w:p>
    <w:tbl>
      <w:tblPr>
        <w:tblW w:w="18987" w:type="dxa"/>
        <w:tblInd w:w="-12" w:type="dxa"/>
        <w:tblCellMar>
          <w:left w:w="26" w:type="dxa"/>
          <w:right w:w="2" w:type="dxa"/>
        </w:tblCellMar>
        <w:tblLook w:val="00A0"/>
      </w:tblPr>
      <w:tblGrid>
        <w:gridCol w:w="444"/>
        <w:gridCol w:w="1060"/>
        <w:gridCol w:w="898"/>
        <w:gridCol w:w="874"/>
        <w:gridCol w:w="1958"/>
        <w:gridCol w:w="1801"/>
        <w:gridCol w:w="1378"/>
        <w:gridCol w:w="1322"/>
        <w:gridCol w:w="798"/>
        <w:gridCol w:w="1298"/>
        <w:gridCol w:w="1431"/>
        <w:gridCol w:w="2847"/>
        <w:gridCol w:w="302"/>
        <w:gridCol w:w="2576"/>
      </w:tblGrid>
      <w:tr w:rsidR="000435B2">
        <w:trPr>
          <w:trHeight w:val="286"/>
        </w:trPr>
        <w:tc>
          <w:tcPr>
            <w:tcW w:w="161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5B2" w:rsidRPr="00B87175" w:rsidRDefault="000435B2" w:rsidP="00B87175">
            <w:pPr>
              <w:spacing w:after="0"/>
              <w:ind w:left="2855"/>
              <w:jc w:val="center"/>
              <w:rPr>
                <w:sz w:val="20"/>
                <w:szCs w:val="20"/>
              </w:rPr>
            </w:pP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PROFESORADO DE MÚSICA CON ORIENTACIÓN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PRODUCCIÓN MUSICAL DIDÁCTICA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5B2" w:rsidRDefault="000435B2"/>
        </w:tc>
      </w:tr>
      <w:tr w:rsidR="000435B2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0435B2" w:rsidRDefault="000435B2" w:rsidP="00443F40">
            <w:pPr>
              <w:spacing w:after="15"/>
              <w:ind w:right="24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0435B2" w:rsidRDefault="000435B2" w:rsidP="00443F40">
            <w:pPr>
              <w:spacing w:after="0"/>
              <w:ind w:right="2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0435B2" w:rsidRDefault="000435B2" w:rsidP="00443F40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8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Pr="00D357ED" w:rsidRDefault="000435B2" w:rsidP="00E547F5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D357ED">
              <w:rPr>
                <w:rFonts w:ascii="Arial" w:hAnsi="Arial" w:cs="Arial"/>
                <w:b/>
                <w:bCs/>
                <w:sz w:val="16"/>
                <w:szCs w:val="16"/>
              </w:rPr>
              <w:t>CAMPO FORMACIÓN ESPECÍFICA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443F40">
            <w:pPr>
              <w:spacing w:after="1"/>
              <w:ind w:left="70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LAS PRÁCTICAS </w:t>
            </w:r>
          </w:p>
          <w:p w:rsidR="000435B2" w:rsidRDefault="000435B2" w:rsidP="00443F40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0435B2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35B2" w:rsidRDefault="000435B2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7554AF">
            <w:pPr>
              <w:spacing w:after="0"/>
              <w:ind w:right="7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7554AF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7554AF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7554AF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7554AF">
            <w:pPr>
              <w:spacing w:after="0"/>
              <w:ind w:right="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B2" w:rsidRDefault="000435B2"/>
        </w:tc>
      </w:tr>
      <w:tr w:rsidR="000435B2">
        <w:trPr>
          <w:trHeight w:val="466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 w:rsidP="00443F40">
            <w:pPr>
              <w:spacing w:after="0"/>
              <w:ind w:left="112" w:right="13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2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7554AF">
            <w:pPr>
              <w:spacing w:after="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7554AF">
            <w:pPr>
              <w:spacing w:after="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24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0435B2">
        <w:trPr>
          <w:trHeight w:val="461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443F40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17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Conjunto Musical Didáctico I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19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Instrumento Educación I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Historia </w:t>
            </w:r>
            <w:r>
              <w:rPr>
                <w:rFonts w:ascii="Arial" w:hAnsi="Arial" w:cs="Arial"/>
                <w:sz w:val="12"/>
                <w:szCs w:val="12"/>
              </w:rPr>
              <w:t xml:space="preserve"> General </w:t>
            </w:r>
            <w:r w:rsidRPr="00443F40">
              <w:rPr>
                <w:rFonts w:ascii="Arial" w:hAnsi="Arial" w:cs="Arial"/>
                <w:sz w:val="12"/>
                <w:szCs w:val="12"/>
              </w:rPr>
              <w:t>de la Música I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7554AF">
            <w:pPr>
              <w:spacing w:after="0"/>
              <w:ind w:left="6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5B2" w:rsidRPr="007554AF" w:rsidRDefault="000435B2" w:rsidP="007554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54AF">
              <w:rPr>
                <w:rFonts w:ascii="Arial" w:hAnsi="Arial" w:cs="Arial"/>
                <w:sz w:val="12"/>
                <w:szCs w:val="12"/>
              </w:rPr>
              <w:t>Práctica de Coro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 w:rsidP="00443F40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5712" o:spid="_x0000_s1026" style="width:6.4pt;height:27.4pt;mso-position-horizontal-relative:char;mso-position-vertical-relative:line" coordsize="815,3478">
                  <v:rect id="Rectangle 1539" o:spid="_x0000_s1027" style="position:absolute;left:-1770;top:622;width:4626;height:1084;rotation:270" filled="f" stroked="f">
                    <v:textbox style="layout-flow:vertical;mso-layout-flow-alt:bottom-to-top;mso-next-textbox:#Rectangle 1539" inset="0,0,0,0">
                      <w:txbxContent>
                        <w:p w:rsidR="000435B2" w:rsidRDefault="000435B2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18711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0435B2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95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18711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0435B2">
        <w:trPr>
          <w:trHeight w:val="574"/>
        </w:trPr>
        <w:tc>
          <w:tcPr>
            <w:tcW w:w="44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443F40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F622A7">
            <w:pPr>
              <w:spacing w:after="0"/>
              <w:ind w:right="21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8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8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19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7554AF">
            <w:pPr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 Arreglos</w:t>
            </w:r>
          </w:p>
        </w:tc>
        <w:tc>
          <w:tcPr>
            <w:tcW w:w="18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left="70"/>
            </w:pPr>
            <w:r>
              <w:rPr>
                <w:rFonts w:ascii="Arial" w:hAnsi="Arial" w:cs="Arial"/>
                <w:sz w:val="12"/>
                <w:szCs w:val="12"/>
              </w:rPr>
              <w:t>Conjunto Musical Didáctico II</w:t>
            </w:r>
          </w:p>
        </w:tc>
        <w:tc>
          <w:tcPr>
            <w:tcW w:w="137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19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Instrumento Educación II</w:t>
            </w:r>
          </w:p>
        </w:tc>
        <w:tc>
          <w:tcPr>
            <w:tcW w:w="212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Historia </w:t>
            </w:r>
            <w:r>
              <w:rPr>
                <w:rFonts w:ascii="Arial" w:hAnsi="Arial" w:cs="Arial"/>
                <w:sz w:val="12"/>
                <w:szCs w:val="12"/>
              </w:rPr>
              <w:t xml:space="preserve">General </w:t>
            </w:r>
            <w:r w:rsidRPr="00443F40">
              <w:rPr>
                <w:rFonts w:ascii="Arial" w:hAnsi="Arial" w:cs="Arial"/>
                <w:sz w:val="12"/>
                <w:szCs w:val="12"/>
              </w:rPr>
              <w:t>de la Música II</w:t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Música de Cámara I</w:t>
            </w:r>
          </w:p>
        </w:tc>
        <w:tc>
          <w:tcPr>
            <w:tcW w:w="143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443F40">
            <w:pPr>
              <w:spacing w:after="0"/>
              <w:ind w:right="16"/>
              <w:jc w:val="center"/>
            </w:pPr>
          </w:p>
        </w:tc>
        <w:tc>
          <w:tcPr>
            <w:tcW w:w="28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14"/>
              <w:jc w:val="both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0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4" w:space="0" w:color="C0C0C0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2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187116">
            <w:pPr>
              <w:spacing w:after="0"/>
              <w:ind w:right="4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0435B2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F622A7">
            <w:pPr>
              <w:spacing w:after="0"/>
              <w:ind w:left="48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95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43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 w:rsidP="00443F40">
            <w:pPr>
              <w:spacing w:after="0"/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4" w:space="0" w:color="C0C0C0"/>
              <w:right w:val="single" w:sz="4" w:space="0" w:color="000000"/>
            </w:tcBorders>
          </w:tcPr>
          <w:p w:rsidR="000435B2" w:rsidRDefault="000435B2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18711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0435B2">
        <w:trPr>
          <w:trHeight w:val="562"/>
        </w:trPr>
        <w:tc>
          <w:tcPr>
            <w:tcW w:w="44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443F40">
            <w:pPr>
              <w:spacing w:after="0"/>
              <w:ind w:right="25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F622A7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Historia de la </w:t>
            </w:r>
          </w:p>
          <w:p w:rsidR="000435B2" w:rsidRDefault="000435B2" w:rsidP="00F622A7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Educación </w:t>
            </w:r>
          </w:p>
          <w:p w:rsidR="000435B2" w:rsidRDefault="000435B2" w:rsidP="00F622A7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8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Filosofía y </w:t>
            </w:r>
          </w:p>
          <w:p w:rsidR="000435B2" w:rsidRDefault="000435B2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Teorías </w:t>
            </w:r>
          </w:p>
          <w:p w:rsidR="000435B2" w:rsidRDefault="000435B2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Estéticas</w:t>
            </w:r>
          </w:p>
        </w:tc>
        <w:tc>
          <w:tcPr>
            <w:tcW w:w="8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0435B2" w:rsidRDefault="000435B2"/>
        </w:tc>
        <w:tc>
          <w:tcPr>
            <w:tcW w:w="19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7554AF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Arreglos Musicales</w:t>
            </w:r>
          </w:p>
        </w:tc>
        <w:tc>
          <w:tcPr>
            <w:tcW w:w="18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left="55"/>
            </w:pPr>
            <w:r>
              <w:rPr>
                <w:rFonts w:ascii="Arial" w:hAnsi="Arial" w:cs="Arial"/>
                <w:sz w:val="12"/>
                <w:szCs w:val="12"/>
              </w:rPr>
              <w:t>Conjunto Musical Didáctico III</w:t>
            </w:r>
          </w:p>
        </w:tc>
        <w:tc>
          <w:tcPr>
            <w:tcW w:w="137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443F40">
            <w:pPr>
              <w:spacing w:after="0"/>
              <w:jc w:val="center"/>
            </w:pPr>
          </w:p>
        </w:tc>
        <w:tc>
          <w:tcPr>
            <w:tcW w:w="212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Historia de la Música Popular - Latinoamericana</w:t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7554AF">
            <w:pPr>
              <w:spacing w:after="0"/>
              <w:ind w:right="20"/>
              <w:jc w:val="center"/>
            </w:pPr>
            <w:r w:rsidRPr="007554AF">
              <w:rPr>
                <w:rFonts w:ascii="Arial" w:hAnsi="Arial" w:cs="Arial"/>
                <w:sz w:val="12"/>
                <w:szCs w:val="12"/>
              </w:rPr>
              <w:t>Producción Musical de Conjunto I</w:t>
            </w:r>
          </w:p>
        </w:tc>
        <w:tc>
          <w:tcPr>
            <w:tcW w:w="143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19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Instrumento Complementario I</w:t>
            </w:r>
          </w:p>
        </w:tc>
        <w:tc>
          <w:tcPr>
            <w:tcW w:w="28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02" w:type="dxa"/>
            <w:vMerge w:val="restart"/>
            <w:tcBorders>
              <w:top w:val="single" w:sz="14" w:space="0" w:color="C0C0C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0435B2" w:rsidRDefault="000435B2" w:rsidP="00443F40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5979" o:spid="_x0000_s1028" style="width:6.4pt;height:27.4pt;mso-position-horizontal-relative:char;mso-position-vertical-relative:line" coordsize="815,3478">
                  <v:rect id="Rectangle 1489" o:spid="_x0000_s1029" style="position:absolute;left:-1770;top:622;width:4626;height:1084;rotation:270" filled="f" stroked="f">
                    <v:textbox style="layout-flow:vertical;mso-layout-flow-alt:bottom-to-top;mso-next-textbox:#Rectangle 1489" inset="0,0,0,0">
                      <w:txbxContent>
                        <w:p w:rsidR="000435B2" w:rsidRDefault="000435B2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18711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0435B2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18711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95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35B2" w:rsidRDefault="000435B2" w:rsidP="00443F40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0435B2" w:rsidRDefault="000435B2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435B2" w:rsidRDefault="000435B2" w:rsidP="0018711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0435B2">
        <w:trPr>
          <w:trHeight w:val="585"/>
        </w:trPr>
        <w:tc>
          <w:tcPr>
            <w:tcW w:w="4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6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Problemáticas Educativo - Musicales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195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B44E5C">
            <w:pPr>
              <w:spacing w:after="0"/>
              <w:ind w:left="43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Acústica y Electroacústica</w:t>
            </w:r>
          </w:p>
        </w:tc>
        <w:tc>
          <w:tcPr>
            <w:tcW w:w="180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left="46"/>
            </w:pPr>
            <w:r>
              <w:rPr>
                <w:rFonts w:ascii="Arial" w:hAnsi="Arial" w:cs="Arial"/>
                <w:sz w:val="12"/>
                <w:szCs w:val="12"/>
              </w:rPr>
              <w:t xml:space="preserve">Conjunto Musical Didáctico </w:t>
            </w:r>
            <w:r w:rsidRPr="00443F40">
              <w:rPr>
                <w:rFonts w:ascii="Arial" w:hAnsi="Arial" w:cs="Arial"/>
                <w:sz w:val="12"/>
                <w:szCs w:val="12"/>
              </w:rPr>
              <w:t>IV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21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35B2" w:rsidRDefault="000435B2" w:rsidP="00443F40">
            <w:pPr>
              <w:spacing w:after="0"/>
              <w:ind w:right="24"/>
              <w:jc w:val="center"/>
            </w:pP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F10B1A">
            <w:pPr>
              <w:spacing w:after="0"/>
              <w:ind w:right="20"/>
              <w:jc w:val="center"/>
            </w:pPr>
            <w:r w:rsidRPr="007554AF">
              <w:rPr>
                <w:rFonts w:ascii="Arial" w:hAnsi="Arial" w:cs="Arial"/>
                <w:sz w:val="12"/>
                <w:szCs w:val="12"/>
              </w:rPr>
              <w:t>Producción Musical de Conjunto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43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8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Instrumento Complementario II</w:t>
            </w:r>
          </w:p>
        </w:tc>
        <w:tc>
          <w:tcPr>
            <w:tcW w:w="28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35B2" w:rsidRDefault="000435B2">
            <w:r w:rsidRPr="00443F40">
              <w:rPr>
                <w:rFonts w:ascii="Arial" w:hAnsi="Arial" w:cs="Arial"/>
                <w:sz w:val="12"/>
                <w:szCs w:val="12"/>
              </w:rPr>
              <w:t xml:space="preserve">Didáctica de la </w:t>
            </w:r>
            <w:r>
              <w:rPr>
                <w:rFonts w:ascii="Arial" w:hAnsi="Arial" w:cs="Arial"/>
                <w:sz w:val="12"/>
                <w:szCs w:val="12"/>
              </w:rPr>
              <w:t>Educación Artística</w:t>
            </w:r>
          </w:p>
        </w:tc>
        <w:tc>
          <w:tcPr>
            <w:tcW w:w="302" w:type="dxa"/>
            <w:tcBorders>
              <w:top w:val="single" w:sz="1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2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18711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0435B2">
        <w:trPr>
          <w:trHeight w:val="79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 w:rsidP="00443F40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6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</w:t>
            </w:r>
            <w:r w:rsidRPr="00443F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B2" w:rsidRDefault="000435B2"/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/>
        </w:tc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443F40">
            <w:pPr>
              <w:spacing w:after="0"/>
              <w:ind w:right="8"/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35B2" w:rsidRDefault="000435B2"/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35B2" w:rsidRDefault="000435B2" w:rsidP="00443F40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6133" o:spid="_x0000_s1030" style="width:6.4pt;height:28.95pt;mso-position-horizontal-relative:char;mso-position-vertical-relative:line" coordsize="815,3676">
                  <v:rect id="Rectangle 1477" o:spid="_x0000_s1031" style="position:absolute;left:-1902;top:689;width:4889;height:1084;rotation:270" filled="f" stroked="f">
                    <v:textbox style="layout-flow:vertical;mso-layout-flow-alt:bottom-to-top;mso-next-textbox:#Rectangle 1477" inset="0,0,0,0">
                      <w:txbxContent>
                        <w:p w:rsidR="000435B2" w:rsidRDefault="000435B2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5B2" w:rsidRDefault="000435B2" w:rsidP="0018711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443F40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Medio</w:t>
            </w:r>
          </w:p>
        </w:tc>
      </w:tr>
      <w:tr w:rsidR="000435B2">
        <w:trPr>
          <w:gridAfter w:val="2"/>
          <w:wAfter w:w="2878" w:type="dxa"/>
          <w:trHeight w:val="3973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5B2" w:rsidRDefault="000435B2" w:rsidP="00443F40">
            <w:pPr>
              <w:spacing w:after="0"/>
              <w:ind w:left="-606" w:right="7693"/>
            </w:pPr>
          </w:p>
          <w:tbl>
            <w:tblPr>
              <w:tblW w:w="7969" w:type="dxa"/>
              <w:tblInd w:w="3" w:type="dxa"/>
              <w:tblCellMar>
                <w:top w:w="42" w:type="dxa"/>
                <w:left w:w="53" w:type="dxa"/>
                <w:right w:w="52" w:type="dxa"/>
              </w:tblCellMar>
              <w:tblLook w:val="00A0"/>
            </w:tblPr>
            <w:tblGrid>
              <w:gridCol w:w="1959"/>
              <w:gridCol w:w="2018"/>
              <w:gridCol w:w="7"/>
              <w:gridCol w:w="1891"/>
              <w:gridCol w:w="2094"/>
            </w:tblGrid>
            <w:tr w:rsidR="000435B2">
              <w:trPr>
                <w:gridAfter w:val="1"/>
                <w:wAfter w:w="2094" w:type="dxa"/>
                <w:trHeight w:val="600"/>
              </w:trPr>
              <w:tc>
                <w:tcPr>
                  <w:tcW w:w="58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</w:tcPr>
                <w:p w:rsidR="000435B2" w:rsidRDefault="000435B2" w:rsidP="00443F40">
                  <w:pPr>
                    <w:spacing w:after="1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LISTADO DE UNIDADES CURRICULARES OPTATIVA: </w:t>
                  </w:r>
                </w:p>
                <w:p w:rsidR="000435B2" w:rsidRDefault="000435B2" w:rsidP="00443F40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0435B2">
              <w:trPr>
                <w:trHeight w:val="375"/>
              </w:trPr>
              <w:tc>
                <w:tcPr>
                  <w:tcW w:w="58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435B2" w:rsidRDefault="000435B2" w:rsidP="00443F40">
                  <w:pPr>
                    <w:spacing w:after="0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435B2" w:rsidRDefault="000435B2" w:rsidP="00443F40">
                  <w:pPr>
                    <w:spacing w:after="0"/>
                    <w:ind w:left="4"/>
                    <w:jc w:val="center"/>
                  </w:pPr>
                </w:p>
              </w:tc>
            </w:tr>
            <w:tr w:rsidR="000435B2">
              <w:trPr>
                <w:trHeight w:val="334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3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12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435B2" w:rsidRDefault="000435B2" w:rsidP="006D19E0">
                  <w:pPr>
                    <w:spacing w:after="0"/>
                    <w:ind w:left="1"/>
                    <w:jc w:val="center"/>
                  </w:pPr>
                </w:p>
              </w:tc>
            </w:tr>
            <w:tr w:rsidR="000435B2">
              <w:trPr>
                <w:trHeight w:val="362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41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</w:t>
                  </w:r>
                </w:p>
                <w:p w:rsidR="000435B2" w:rsidRDefault="000435B2" w:rsidP="00D357ED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435B2" w:rsidRDefault="000435B2" w:rsidP="00443F40">
                  <w:pPr>
                    <w:spacing w:after="0"/>
                    <w:jc w:val="center"/>
                  </w:pPr>
                </w:p>
              </w:tc>
            </w:tr>
            <w:tr w:rsidR="000435B2">
              <w:trPr>
                <w:trHeight w:val="418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3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435B2" w:rsidRDefault="000435B2" w:rsidP="00443F40">
                  <w:pPr>
                    <w:spacing w:after="0"/>
                    <w:ind w:left="6"/>
                    <w:jc w:val="center"/>
                  </w:pPr>
                </w:p>
              </w:tc>
            </w:tr>
            <w:tr w:rsidR="000435B2">
              <w:trPr>
                <w:trHeight w:val="396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2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435B2" w:rsidRDefault="000435B2" w:rsidP="00443F40">
                  <w:pPr>
                    <w:spacing w:after="0"/>
                    <w:ind w:left="4"/>
                    <w:jc w:val="center"/>
                  </w:pPr>
                </w:p>
              </w:tc>
            </w:tr>
            <w:tr w:rsidR="000435B2">
              <w:trPr>
                <w:trHeight w:val="528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ind w:left="5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435B2" w:rsidRDefault="000435B2" w:rsidP="00D357ED">
                  <w:pPr>
                    <w:spacing w:after="0"/>
                    <w:jc w:val="center"/>
                  </w:pP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0435B2" w:rsidRDefault="000435B2" w:rsidP="00443F40">
                  <w:pPr>
                    <w:spacing w:after="0"/>
                    <w:ind w:left="3"/>
                    <w:jc w:val="center"/>
                  </w:pPr>
                </w:p>
              </w:tc>
            </w:tr>
            <w:tr w:rsidR="000435B2">
              <w:trPr>
                <w:trHeight w:val="586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0435B2" w:rsidRDefault="000435B2" w:rsidP="00D357ED">
                  <w:pPr>
                    <w:spacing w:after="0"/>
                    <w:jc w:val="center"/>
                  </w:pP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435B2" w:rsidRDefault="000435B2" w:rsidP="00D357ED">
                  <w:pPr>
                    <w:jc w:val="center"/>
                  </w:pP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435B2" w:rsidRDefault="000435B2" w:rsidP="00D357ED">
                  <w:pPr>
                    <w:jc w:val="center"/>
                  </w:pP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C0C0C0"/>
                </w:tcPr>
                <w:p w:rsidR="000435B2" w:rsidRDefault="000435B2"/>
              </w:tc>
            </w:tr>
          </w:tbl>
          <w:p w:rsidR="000435B2" w:rsidRDefault="000435B2"/>
        </w:tc>
        <w:tc>
          <w:tcPr>
            <w:tcW w:w="6374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0435B2" w:rsidRDefault="000435B2">
            <w:pPr>
              <w:spacing w:after="0" w:line="240" w:lineRule="auto"/>
            </w:pPr>
          </w:p>
          <w:p w:rsidR="000435B2" w:rsidRDefault="000435B2">
            <w:pPr>
              <w:spacing w:after="0" w:line="240" w:lineRule="auto"/>
            </w:pPr>
          </w:p>
          <w:p w:rsidR="000435B2" w:rsidRDefault="000435B2">
            <w:pPr>
              <w:spacing w:after="0" w:line="240" w:lineRule="auto"/>
            </w:pPr>
          </w:p>
          <w:p w:rsidR="000435B2" w:rsidRDefault="000435B2">
            <w:pPr>
              <w:spacing w:after="0" w:line="240" w:lineRule="auto"/>
            </w:pPr>
          </w:p>
          <w:p w:rsidR="000435B2" w:rsidRDefault="000435B2">
            <w:pPr>
              <w:spacing w:after="0" w:line="240" w:lineRule="auto"/>
            </w:pPr>
          </w:p>
          <w:p w:rsidR="000435B2" w:rsidRDefault="000435B2">
            <w:pPr>
              <w:spacing w:after="0" w:line="240" w:lineRule="auto"/>
            </w:pPr>
          </w:p>
          <w:p w:rsidR="000435B2" w:rsidRDefault="000435B2">
            <w:pPr>
              <w:spacing w:after="0" w:line="240" w:lineRule="auto"/>
            </w:pPr>
          </w:p>
          <w:p w:rsidR="000435B2" w:rsidRDefault="000435B2">
            <w:pPr>
              <w:spacing w:after="0" w:line="240" w:lineRule="auto"/>
            </w:pPr>
          </w:p>
          <w:p w:rsidR="000435B2" w:rsidRDefault="000435B2">
            <w:pPr>
              <w:spacing w:after="0" w:line="240" w:lineRule="auto"/>
            </w:pPr>
          </w:p>
          <w:p w:rsidR="000435B2" w:rsidRDefault="000435B2"/>
        </w:tc>
      </w:tr>
      <w:tr w:rsidR="000435B2">
        <w:trPr>
          <w:gridAfter w:val="2"/>
          <w:wAfter w:w="2878" w:type="dxa"/>
          <w:trHeight w:val="300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435B2" w:rsidRPr="00187116" w:rsidRDefault="000435B2" w:rsidP="00187116">
            <w:pPr>
              <w:spacing w:after="0"/>
              <w:rPr>
                <w:sz w:val="18"/>
                <w:szCs w:val="18"/>
              </w:rPr>
            </w:pPr>
            <w:r w:rsidRPr="00187116">
              <w:rPr>
                <w:rFonts w:ascii="Arial" w:hAnsi="Arial" w:cs="Arial"/>
                <w:b/>
                <w:bCs/>
                <w:sz w:val="18"/>
                <w:szCs w:val="18"/>
              </w:rPr>
              <w:t>TÍTULO QUE OTORGA: PROFESOR/A DE MÚSICA CON ORIENTACIÓN EN PRODUCCIÓN MUSICAL DIDÁCTICA</w:t>
            </w:r>
          </w:p>
        </w:tc>
        <w:tc>
          <w:tcPr>
            <w:tcW w:w="6374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0435B2" w:rsidRPr="00187116" w:rsidRDefault="000435B2" w:rsidP="00187116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0435B2" w:rsidRDefault="000435B2">
      <w:pPr>
        <w:spacing w:after="0"/>
        <w:jc w:val="right"/>
      </w:pPr>
      <w:r>
        <w:rPr>
          <w:sz w:val="11"/>
          <w:szCs w:val="11"/>
        </w:rPr>
        <w:t>1</w:t>
      </w:r>
    </w:p>
    <w:sectPr w:rsidR="000435B2" w:rsidSect="00187116">
      <w:pgSz w:w="20160" w:h="12240" w:orient="landscape"/>
      <w:pgMar w:top="1191" w:right="567" w:bottom="120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76"/>
    <w:rsid w:val="000435B2"/>
    <w:rsid w:val="000B21EE"/>
    <w:rsid w:val="00147307"/>
    <w:rsid w:val="00185D11"/>
    <w:rsid w:val="00187116"/>
    <w:rsid w:val="00257BE0"/>
    <w:rsid w:val="002F1C4A"/>
    <w:rsid w:val="0032062D"/>
    <w:rsid w:val="003D2B4D"/>
    <w:rsid w:val="00443F40"/>
    <w:rsid w:val="00457F76"/>
    <w:rsid w:val="004B2E67"/>
    <w:rsid w:val="004C6401"/>
    <w:rsid w:val="005A0C5E"/>
    <w:rsid w:val="005C15CE"/>
    <w:rsid w:val="005C1B14"/>
    <w:rsid w:val="00635758"/>
    <w:rsid w:val="0066397F"/>
    <w:rsid w:val="00663DED"/>
    <w:rsid w:val="006D19E0"/>
    <w:rsid w:val="007057AD"/>
    <w:rsid w:val="00740EAD"/>
    <w:rsid w:val="007554AF"/>
    <w:rsid w:val="007A08CF"/>
    <w:rsid w:val="007B5E67"/>
    <w:rsid w:val="009712F0"/>
    <w:rsid w:val="00A12ECB"/>
    <w:rsid w:val="00A6450B"/>
    <w:rsid w:val="00A95AAC"/>
    <w:rsid w:val="00B07B05"/>
    <w:rsid w:val="00B44E5C"/>
    <w:rsid w:val="00B46005"/>
    <w:rsid w:val="00B87175"/>
    <w:rsid w:val="00BE1E45"/>
    <w:rsid w:val="00C72306"/>
    <w:rsid w:val="00D24F01"/>
    <w:rsid w:val="00D357ED"/>
    <w:rsid w:val="00D44263"/>
    <w:rsid w:val="00E547F5"/>
    <w:rsid w:val="00EE5784"/>
    <w:rsid w:val="00F10B1A"/>
    <w:rsid w:val="00F43144"/>
    <w:rsid w:val="00F45F24"/>
    <w:rsid w:val="00F622A7"/>
    <w:rsid w:val="00F87903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6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F76"/>
    <w:pPr>
      <w:keepNext/>
      <w:keepLines/>
      <w:spacing w:after="232"/>
      <w:ind w:right="1065"/>
      <w:outlineLvl w:val="0"/>
    </w:pPr>
    <w:rPr>
      <w:rFonts w:ascii="Arial" w:hAnsi="Arial" w:cs="Arial"/>
      <w:b/>
      <w:bCs/>
      <w:sz w:val="12"/>
      <w:szCs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F76"/>
    <w:rPr>
      <w:rFonts w:ascii="Arial" w:hAnsi="Arial" w:cs="Arial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457F76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468</Words>
  <Characters>2574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10</cp:revision>
  <cp:lastPrinted>2019-09-16T10:51:00Z</cp:lastPrinted>
  <dcterms:created xsi:type="dcterms:W3CDTF">2019-09-12T08:43:00Z</dcterms:created>
  <dcterms:modified xsi:type="dcterms:W3CDTF">2019-10-03T09:33:00Z</dcterms:modified>
</cp:coreProperties>
</file>