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CF" w:rsidRDefault="00C460F4" w:rsidP="00D819CF">
      <w:pPr>
        <w:spacing w:after="0" w:line="242" w:lineRule="auto"/>
        <w:jc w:val="center"/>
        <w:rPr>
          <w:b/>
          <w:color w:val="auto"/>
          <w:sz w:val="26"/>
        </w:rPr>
      </w:pPr>
      <w:r>
        <w:rPr>
          <w:b/>
          <w:color w:val="auto"/>
          <w:sz w:val="26"/>
        </w:rPr>
        <w:t>2021</w:t>
      </w:r>
    </w:p>
    <w:p w:rsidR="00C460F4" w:rsidRDefault="00C460F4" w:rsidP="00D819CF">
      <w:pPr>
        <w:spacing w:after="0" w:line="242" w:lineRule="auto"/>
        <w:jc w:val="center"/>
        <w:rPr>
          <w:b/>
          <w:color w:val="auto"/>
          <w:sz w:val="26"/>
        </w:rPr>
      </w:pPr>
    </w:p>
    <w:p w:rsidR="000B5334" w:rsidRDefault="00882C54" w:rsidP="00D819CF">
      <w:pPr>
        <w:spacing w:after="0" w:line="242" w:lineRule="auto"/>
        <w:jc w:val="center"/>
        <w:rPr>
          <w:b/>
          <w:color w:val="auto"/>
          <w:sz w:val="26"/>
        </w:rPr>
      </w:pPr>
      <w:r w:rsidRPr="00163044">
        <w:rPr>
          <w:b/>
          <w:color w:val="auto"/>
          <w:sz w:val="26"/>
        </w:rPr>
        <w:t>Instructivo para la presentación a cobertura de horas-cátedra</w:t>
      </w:r>
      <w:r w:rsidR="00D819CF">
        <w:rPr>
          <w:b/>
          <w:color w:val="auto"/>
          <w:sz w:val="26"/>
        </w:rPr>
        <w:t xml:space="preserve"> </w:t>
      </w:r>
      <w:r w:rsidRPr="00163044">
        <w:rPr>
          <w:b/>
          <w:color w:val="auto"/>
          <w:sz w:val="26"/>
        </w:rPr>
        <w:t>en carácter de suplentes e interinas</w:t>
      </w:r>
      <w:r w:rsidR="00127F24">
        <w:rPr>
          <w:b/>
          <w:color w:val="auto"/>
          <w:sz w:val="26"/>
        </w:rPr>
        <w:t xml:space="preserve"> </w:t>
      </w:r>
    </w:p>
    <w:p w:rsidR="00D819CF" w:rsidRPr="00776B5B" w:rsidRDefault="00D819CF" w:rsidP="00D819CF">
      <w:pPr>
        <w:spacing w:after="0" w:line="242" w:lineRule="auto"/>
        <w:jc w:val="center"/>
        <w:rPr>
          <w:b/>
          <w:sz w:val="26"/>
        </w:rPr>
      </w:pPr>
    </w:p>
    <w:p w:rsidR="000B5334" w:rsidRPr="00163044" w:rsidRDefault="00882C54">
      <w:pPr>
        <w:spacing w:after="0" w:line="259" w:lineRule="auto"/>
        <w:ind w:left="0" w:firstLine="0"/>
        <w:jc w:val="left"/>
        <w:rPr>
          <w:color w:val="auto"/>
        </w:rPr>
      </w:pPr>
      <w:r w:rsidRPr="00163044">
        <w:rPr>
          <w:b/>
          <w:color w:val="auto"/>
          <w:sz w:val="22"/>
        </w:rPr>
        <w:t xml:space="preserve"> </w:t>
      </w:r>
    </w:p>
    <w:p w:rsidR="000B5334" w:rsidRPr="00163044" w:rsidRDefault="00882C54">
      <w:pPr>
        <w:spacing w:after="0" w:line="259" w:lineRule="auto"/>
        <w:ind w:left="0" w:firstLine="0"/>
        <w:jc w:val="left"/>
        <w:rPr>
          <w:color w:val="auto"/>
        </w:rPr>
      </w:pPr>
      <w:r w:rsidRPr="00163044">
        <w:rPr>
          <w:b/>
          <w:color w:val="auto"/>
          <w:sz w:val="22"/>
        </w:rPr>
        <w:t xml:space="preserve"> </w:t>
      </w:r>
    </w:p>
    <w:p w:rsidR="000B5334" w:rsidRPr="00163044" w:rsidRDefault="00882C54">
      <w:pPr>
        <w:pStyle w:val="Ttulo11"/>
        <w:ind w:left="-5" w:hanging="10"/>
        <w:rPr>
          <w:color w:val="auto"/>
        </w:rPr>
      </w:pPr>
      <w:r w:rsidRPr="00163044">
        <w:rPr>
          <w:color w:val="auto"/>
          <w:u w:val="single" w:color="000000"/>
          <w:shd w:val="clear" w:color="auto" w:fill="auto"/>
        </w:rPr>
        <w:t xml:space="preserve">I.- PRESENTACIÓN </w:t>
      </w:r>
      <w:r w:rsidRPr="00163044">
        <w:rPr>
          <w:color w:val="auto"/>
          <w:shd w:val="clear" w:color="auto" w:fill="auto"/>
        </w:rPr>
        <w:t xml:space="preserve"> </w:t>
      </w:r>
      <w:r w:rsidRPr="00163044">
        <w:rPr>
          <w:b w:val="0"/>
          <w:color w:val="auto"/>
          <w:shd w:val="clear" w:color="auto" w:fill="auto"/>
        </w:rPr>
        <w:t xml:space="preserve"> </w:t>
      </w:r>
    </w:p>
    <w:p w:rsidR="000B5334" w:rsidRPr="00163044" w:rsidRDefault="00882C54">
      <w:pPr>
        <w:spacing w:after="0" w:line="259" w:lineRule="auto"/>
        <w:ind w:left="0" w:firstLine="0"/>
        <w:jc w:val="left"/>
        <w:rPr>
          <w:color w:val="auto"/>
        </w:rPr>
      </w:pPr>
      <w:r w:rsidRPr="00163044">
        <w:rPr>
          <w:color w:val="auto"/>
        </w:rPr>
        <w:t xml:space="preserve"> </w:t>
      </w:r>
    </w:p>
    <w:p w:rsidR="000B5334" w:rsidRDefault="00882C54">
      <w:pPr>
        <w:spacing w:line="259" w:lineRule="auto"/>
        <w:ind w:left="-5"/>
        <w:rPr>
          <w:color w:val="auto"/>
        </w:rPr>
      </w:pPr>
      <w:r w:rsidRPr="00163044">
        <w:rPr>
          <w:color w:val="auto"/>
        </w:rPr>
        <w:t xml:space="preserve">El postulante deberá </w:t>
      </w:r>
      <w:r w:rsidR="00D95237">
        <w:rPr>
          <w:color w:val="auto"/>
        </w:rPr>
        <w:t xml:space="preserve">enviar por mail la documentación solicitada separada en </w:t>
      </w:r>
      <w:r w:rsidR="00186FC9">
        <w:rPr>
          <w:color w:val="auto"/>
        </w:rPr>
        <w:t>tres</w:t>
      </w:r>
      <w:r w:rsidR="00D95237">
        <w:rPr>
          <w:color w:val="auto"/>
        </w:rPr>
        <w:t xml:space="preserve"> carpetas de archivos:</w:t>
      </w:r>
    </w:p>
    <w:p w:rsidR="00D95237" w:rsidRDefault="00D95237" w:rsidP="00D95237">
      <w:pPr>
        <w:pStyle w:val="Prrafodelista"/>
        <w:numPr>
          <w:ilvl w:val="0"/>
          <w:numId w:val="10"/>
        </w:numPr>
        <w:spacing w:line="259" w:lineRule="auto"/>
        <w:rPr>
          <w:color w:val="auto"/>
        </w:rPr>
      </w:pPr>
      <w:r>
        <w:rPr>
          <w:color w:val="auto"/>
        </w:rPr>
        <w:t>Ficha de inscripción completada</w:t>
      </w:r>
      <w:r w:rsidR="00186FC9">
        <w:rPr>
          <w:color w:val="auto"/>
        </w:rPr>
        <w:t xml:space="preserve"> (archivo Excel),</w:t>
      </w:r>
      <w:r>
        <w:rPr>
          <w:color w:val="auto"/>
        </w:rPr>
        <w:t xml:space="preserve"> </w:t>
      </w:r>
      <w:proofErr w:type="spellStart"/>
      <w:r>
        <w:rPr>
          <w:color w:val="auto"/>
        </w:rPr>
        <w:t>Curriculum</w:t>
      </w:r>
      <w:proofErr w:type="spellEnd"/>
      <w:r>
        <w:rPr>
          <w:color w:val="auto"/>
        </w:rPr>
        <w:t xml:space="preserve"> Vitae (resumen de una carilla)</w:t>
      </w:r>
      <w:r w:rsidR="00186FC9">
        <w:rPr>
          <w:color w:val="auto"/>
        </w:rPr>
        <w:t xml:space="preserve"> y Proyecto Pedagógico (archivos PDF)</w:t>
      </w:r>
    </w:p>
    <w:p w:rsidR="00D95237" w:rsidRDefault="00D95237" w:rsidP="00D95237">
      <w:pPr>
        <w:pStyle w:val="Prrafodelista"/>
        <w:numPr>
          <w:ilvl w:val="0"/>
          <w:numId w:val="10"/>
        </w:numPr>
        <w:spacing w:line="259" w:lineRule="auto"/>
        <w:rPr>
          <w:color w:val="auto"/>
        </w:rPr>
      </w:pPr>
      <w:r>
        <w:rPr>
          <w:color w:val="auto"/>
        </w:rPr>
        <w:t>Titulación y Antigüedad</w:t>
      </w:r>
      <w:r w:rsidR="00186FC9">
        <w:rPr>
          <w:color w:val="auto"/>
        </w:rPr>
        <w:t xml:space="preserve"> (archivos PDF)</w:t>
      </w:r>
    </w:p>
    <w:p w:rsidR="00D95237" w:rsidRPr="00186FC9" w:rsidRDefault="00D95237" w:rsidP="00186FC9">
      <w:pPr>
        <w:pStyle w:val="Prrafodelista"/>
        <w:numPr>
          <w:ilvl w:val="0"/>
          <w:numId w:val="10"/>
        </w:numPr>
        <w:spacing w:line="259" w:lineRule="auto"/>
        <w:rPr>
          <w:color w:val="auto"/>
        </w:rPr>
      </w:pPr>
      <w:r>
        <w:rPr>
          <w:color w:val="auto"/>
        </w:rPr>
        <w:t>Antecedentes artísticos</w:t>
      </w:r>
      <w:r w:rsidR="00186FC9">
        <w:rPr>
          <w:color w:val="auto"/>
        </w:rPr>
        <w:t xml:space="preserve"> (archivos PDF)</w:t>
      </w:r>
    </w:p>
    <w:p w:rsidR="00D95237" w:rsidRPr="00D95237" w:rsidRDefault="00D95237" w:rsidP="00D95237">
      <w:pPr>
        <w:spacing w:line="259" w:lineRule="auto"/>
        <w:rPr>
          <w:color w:val="auto"/>
        </w:rPr>
      </w:pPr>
    </w:p>
    <w:p w:rsidR="00D95237" w:rsidRPr="00D95237" w:rsidRDefault="00D95237" w:rsidP="00D95237">
      <w:pPr>
        <w:spacing w:line="259" w:lineRule="auto"/>
        <w:ind w:left="0" w:firstLine="0"/>
        <w:rPr>
          <w:color w:val="auto"/>
        </w:rPr>
      </w:pPr>
      <w:r w:rsidRPr="00A22460">
        <w:rPr>
          <w:b/>
          <w:bCs/>
          <w:color w:val="auto"/>
        </w:rPr>
        <w:t>FICHA DE INSCRIPCIÓN</w:t>
      </w:r>
      <w:r w:rsidRPr="00D95237">
        <w:rPr>
          <w:color w:val="auto"/>
        </w:rPr>
        <w:t>:</w:t>
      </w:r>
    </w:p>
    <w:p w:rsidR="00D95237" w:rsidRDefault="00D95237" w:rsidP="00D95237">
      <w:pPr>
        <w:spacing w:line="259" w:lineRule="auto"/>
        <w:ind w:left="0" w:firstLine="0"/>
        <w:rPr>
          <w:color w:val="auto"/>
        </w:rPr>
      </w:pPr>
      <w:r>
        <w:rPr>
          <w:color w:val="auto"/>
        </w:rPr>
        <w:t>Debe completarse y enviarse en archivo Excel para la puntación según Grilla por parte de la Comisión Evaluadora. NO COMPLETAR en la columna que dice PUNTAJE. Donde dice FOJA completar si dicha documentación se encuentra en la</w:t>
      </w:r>
      <w:r w:rsidR="003A67C8">
        <w:rPr>
          <w:color w:val="auto"/>
        </w:rPr>
        <w:t>s</w:t>
      </w:r>
      <w:r w:rsidR="00C460F4">
        <w:rPr>
          <w:color w:val="auto"/>
        </w:rPr>
        <w:t xml:space="preserve"> carpetas 1, 2 ó 3.</w:t>
      </w:r>
    </w:p>
    <w:p w:rsidR="00D819CF" w:rsidRDefault="00D819CF" w:rsidP="00D95237">
      <w:pPr>
        <w:spacing w:line="259" w:lineRule="auto"/>
        <w:ind w:left="0" w:firstLine="0"/>
        <w:rPr>
          <w:color w:val="auto"/>
        </w:rPr>
      </w:pPr>
    </w:p>
    <w:p w:rsidR="00D95237" w:rsidRDefault="00D95237" w:rsidP="00D95237">
      <w:pPr>
        <w:spacing w:line="259" w:lineRule="auto"/>
        <w:ind w:left="0" w:firstLine="0"/>
        <w:rPr>
          <w:color w:val="auto"/>
        </w:rPr>
      </w:pPr>
      <w:r w:rsidRPr="00A22460">
        <w:rPr>
          <w:b/>
          <w:bCs/>
          <w:color w:val="auto"/>
        </w:rPr>
        <w:t>CURRICULUM VIT</w:t>
      </w:r>
      <w:r w:rsidR="004C6DF8">
        <w:rPr>
          <w:b/>
          <w:bCs/>
          <w:color w:val="auto"/>
        </w:rPr>
        <w:t>A</w:t>
      </w:r>
      <w:r w:rsidRPr="00A22460">
        <w:rPr>
          <w:b/>
          <w:bCs/>
          <w:color w:val="auto"/>
        </w:rPr>
        <w:t>E</w:t>
      </w:r>
      <w:r>
        <w:rPr>
          <w:color w:val="auto"/>
        </w:rPr>
        <w:t>:</w:t>
      </w:r>
    </w:p>
    <w:p w:rsidR="00D95237" w:rsidRDefault="00D95237" w:rsidP="00D95237">
      <w:pPr>
        <w:spacing w:line="259" w:lineRule="auto"/>
        <w:ind w:left="0" w:firstLine="0"/>
        <w:rPr>
          <w:color w:val="auto"/>
        </w:rPr>
      </w:pPr>
      <w:r>
        <w:rPr>
          <w:color w:val="auto"/>
        </w:rPr>
        <w:t>Breve reseña de la trayectoria artístico profesional del postulante de no más de una carilla.</w:t>
      </w:r>
    </w:p>
    <w:p w:rsidR="00186FC9" w:rsidRDefault="00186FC9" w:rsidP="00D95237">
      <w:pPr>
        <w:spacing w:line="259" w:lineRule="auto"/>
        <w:ind w:left="0" w:firstLine="0"/>
        <w:rPr>
          <w:color w:val="auto"/>
        </w:rPr>
      </w:pPr>
    </w:p>
    <w:p w:rsidR="00186FC9" w:rsidRDefault="00186FC9" w:rsidP="00186FC9">
      <w:pPr>
        <w:spacing w:line="259" w:lineRule="auto"/>
        <w:ind w:left="0" w:firstLine="0"/>
        <w:rPr>
          <w:color w:val="auto"/>
        </w:rPr>
      </w:pPr>
      <w:r w:rsidRPr="00A22460">
        <w:rPr>
          <w:b/>
          <w:bCs/>
          <w:color w:val="auto"/>
        </w:rPr>
        <w:t>PROYECTO PEDAGÓGICO</w:t>
      </w:r>
      <w:r>
        <w:rPr>
          <w:color w:val="auto"/>
        </w:rPr>
        <w:t>:</w:t>
      </w:r>
    </w:p>
    <w:p w:rsidR="00186FC9" w:rsidRDefault="00186FC9" w:rsidP="00186FC9">
      <w:pPr>
        <w:spacing w:line="259" w:lineRule="auto"/>
        <w:ind w:left="0" w:firstLine="0"/>
        <w:rPr>
          <w:color w:val="auto"/>
        </w:rPr>
      </w:pPr>
      <w:r>
        <w:rPr>
          <w:color w:val="auto"/>
        </w:rPr>
        <w:t>Acorde a los lineamientos de los Planes de Estudio vigentes.</w:t>
      </w:r>
    </w:p>
    <w:p w:rsidR="00D819CF" w:rsidRDefault="00D819CF" w:rsidP="00D95237">
      <w:pPr>
        <w:spacing w:line="259" w:lineRule="auto"/>
        <w:ind w:left="0" w:firstLine="0"/>
        <w:rPr>
          <w:color w:val="auto"/>
        </w:rPr>
      </w:pPr>
    </w:p>
    <w:p w:rsidR="00D95237" w:rsidRDefault="00D95237" w:rsidP="00D95237">
      <w:pPr>
        <w:spacing w:line="259" w:lineRule="auto"/>
        <w:ind w:left="0" w:firstLine="0"/>
        <w:rPr>
          <w:color w:val="auto"/>
        </w:rPr>
      </w:pPr>
      <w:r w:rsidRPr="00A22460">
        <w:rPr>
          <w:b/>
          <w:bCs/>
          <w:color w:val="auto"/>
        </w:rPr>
        <w:t>TITULACIÓN</w:t>
      </w:r>
      <w:r>
        <w:rPr>
          <w:color w:val="auto"/>
        </w:rPr>
        <w:t>:</w:t>
      </w:r>
    </w:p>
    <w:p w:rsidR="00D95237" w:rsidRDefault="00D95237" w:rsidP="00D95237">
      <w:pPr>
        <w:spacing w:line="259" w:lineRule="auto"/>
        <w:ind w:left="0" w:firstLine="0"/>
        <w:rPr>
          <w:color w:val="auto"/>
        </w:rPr>
      </w:pPr>
      <w:r>
        <w:rPr>
          <w:color w:val="auto"/>
        </w:rPr>
        <w:t xml:space="preserve">Los Títulos deben ser </w:t>
      </w:r>
      <w:r w:rsidRPr="00C460F4">
        <w:rPr>
          <w:b/>
          <w:color w:val="auto"/>
          <w:u w:val="single"/>
        </w:rPr>
        <w:t>Certificados Finales con detalle de la trayectoria académica</w:t>
      </w:r>
      <w:r>
        <w:rPr>
          <w:color w:val="auto"/>
        </w:rPr>
        <w:t>. NO se puntuarán Diplomas ni Certificaciones de Título en Trámite con antigüedad de más de dos años</w:t>
      </w:r>
    </w:p>
    <w:p w:rsidR="00E12CE2" w:rsidRDefault="00E12CE2" w:rsidP="00D95237">
      <w:pPr>
        <w:spacing w:line="259" w:lineRule="auto"/>
        <w:ind w:left="0" w:firstLine="0"/>
        <w:rPr>
          <w:color w:val="auto"/>
        </w:rPr>
      </w:pPr>
      <w:r>
        <w:rPr>
          <w:color w:val="auto"/>
        </w:rPr>
        <w:t>Titulación extranjera: debe estar traducida, apostillada y validada por el Ministerio de Educación. Al igual que los Títulos Nacionales, no se puntuarán Diplomas sin detalle del trayecto académico.</w:t>
      </w:r>
    </w:p>
    <w:p w:rsidR="00640D4A" w:rsidRPr="00163044" w:rsidRDefault="00640D4A" w:rsidP="00640D4A">
      <w:pPr>
        <w:spacing w:after="6"/>
        <w:rPr>
          <w:color w:val="auto"/>
        </w:rPr>
      </w:pPr>
      <w:r w:rsidRPr="00163044">
        <w:rPr>
          <w:b/>
          <w:color w:val="auto"/>
        </w:rPr>
        <w:t xml:space="preserve">1.-TITULO DE BASE. </w:t>
      </w:r>
      <w:r w:rsidRPr="00163044">
        <w:rPr>
          <w:color w:val="auto"/>
        </w:rPr>
        <w:t>Es un solo título referido al objeto de búsqueda, motivo de la convocatoria (Docente Superior/Docente/Licenciatura/Habilitante</w:t>
      </w:r>
      <w:r>
        <w:rPr>
          <w:color w:val="auto"/>
        </w:rPr>
        <w:t>/Supletorio</w:t>
      </w:r>
      <w:r w:rsidRPr="00163044">
        <w:rPr>
          <w:color w:val="auto"/>
        </w:rPr>
        <w:t xml:space="preserve">)  </w:t>
      </w:r>
    </w:p>
    <w:p w:rsidR="00640D4A" w:rsidRPr="00163044" w:rsidRDefault="00640D4A" w:rsidP="00640D4A">
      <w:pPr>
        <w:spacing w:after="117" w:line="259" w:lineRule="auto"/>
        <w:rPr>
          <w:color w:val="auto"/>
        </w:rPr>
      </w:pPr>
      <w:r w:rsidRPr="00163044">
        <w:rPr>
          <w:b/>
          <w:color w:val="auto"/>
        </w:rPr>
        <w:t>2.-Otros títulos</w:t>
      </w:r>
      <w:r w:rsidRPr="00163044">
        <w:rPr>
          <w:color w:val="auto"/>
        </w:rPr>
        <w:t xml:space="preserve"> (Profesorado/Licenciatura afín/Terciario afín o Superior/Posgrados</w:t>
      </w:r>
      <w:r>
        <w:rPr>
          <w:color w:val="auto"/>
        </w:rPr>
        <w:t>/Doctorados</w:t>
      </w:r>
      <w:r w:rsidRPr="00163044">
        <w:rPr>
          <w:color w:val="auto"/>
        </w:rPr>
        <w:t xml:space="preserve">)  </w:t>
      </w:r>
    </w:p>
    <w:p w:rsidR="00640D4A" w:rsidRDefault="00640D4A" w:rsidP="00D95237">
      <w:pPr>
        <w:spacing w:line="259" w:lineRule="auto"/>
        <w:ind w:left="0" w:firstLine="0"/>
        <w:rPr>
          <w:color w:val="auto"/>
        </w:rPr>
      </w:pPr>
    </w:p>
    <w:p w:rsidR="00E12CE2" w:rsidRDefault="00E12CE2" w:rsidP="00D95237">
      <w:pPr>
        <w:spacing w:line="259" w:lineRule="auto"/>
        <w:ind w:left="0" w:firstLine="0"/>
        <w:rPr>
          <w:color w:val="auto"/>
        </w:rPr>
      </w:pPr>
      <w:r w:rsidRPr="00A22460">
        <w:rPr>
          <w:b/>
          <w:bCs/>
          <w:color w:val="auto"/>
        </w:rPr>
        <w:t>ANTIGÜEDAD</w:t>
      </w:r>
      <w:r w:rsidR="00640D4A">
        <w:rPr>
          <w:b/>
          <w:bCs/>
          <w:color w:val="auto"/>
        </w:rPr>
        <w:t xml:space="preserve"> </w:t>
      </w:r>
      <w:r w:rsidR="00640D4A" w:rsidRPr="00163044">
        <w:rPr>
          <w:color w:val="auto"/>
          <w:sz w:val="22"/>
        </w:rPr>
        <w:t>(</w:t>
      </w:r>
      <w:r w:rsidR="00640D4A" w:rsidRPr="00163044">
        <w:rPr>
          <w:color w:val="auto"/>
        </w:rPr>
        <w:t>por cada cargo consignar: inicio, finalización y lapso en años)</w:t>
      </w:r>
      <w:r w:rsidR="00640D4A">
        <w:rPr>
          <w:color w:val="auto"/>
        </w:rPr>
        <w:t>:</w:t>
      </w:r>
    </w:p>
    <w:p w:rsidR="00640D4A" w:rsidRPr="00163044" w:rsidRDefault="00640D4A" w:rsidP="00640D4A">
      <w:pPr>
        <w:spacing w:after="6"/>
        <w:ind w:left="-5"/>
        <w:rPr>
          <w:color w:val="auto"/>
        </w:rPr>
      </w:pPr>
      <w:r w:rsidRPr="00163044">
        <w:rPr>
          <w:color w:val="auto"/>
        </w:rPr>
        <w:t xml:space="preserve">Se deberá enumerar la antigüedad en estricto orden cronológico y para cada caso deberá indicarse el inicio, la finalización y el lapso en años de cada cargo.  </w:t>
      </w:r>
    </w:p>
    <w:p w:rsidR="00640D4A" w:rsidRPr="00163044" w:rsidRDefault="00640D4A" w:rsidP="00640D4A">
      <w:pPr>
        <w:spacing w:line="259" w:lineRule="auto"/>
        <w:rPr>
          <w:color w:val="auto"/>
        </w:rPr>
      </w:pPr>
      <w:r w:rsidRPr="00163044">
        <w:rPr>
          <w:b/>
          <w:color w:val="auto"/>
        </w:rPr>
        <w:t>1.</w:t>
      </w:r>
      <w:r>
        <w:rPr>
          <w:b/>
          <w:color w:val="auto"/>
        </w:rPr>
        <w:t xml:space="preserve"> </w:t>
      </w:r>
      <w:r w:rsidRPr="00163044">
        <w:rPr>
          <w:color w:val="auto"/>
        </w:rPr>
        <w:t>Específica en el CSMMF</w:t>
      </w:r>
      <w:r w:rsidR="00D819CF">
        <w:rPr>
          <w:color w:val="auto"/>
        </w:rPr>
        <w:t xml:space="preserve">: </w:t>
      </w:r>
      <w:r w:rsidRPr="00163044">
        <w:rPr>
          <w:color w:val="auto"/>
        </w:rPr>
        <w:t xml:space="preserve">Pedir Certificación de Servicios </w:t>
      </w:r>
      <w:r>
        <w:rPr>
          <w:color w:val="auto"/>
        </w:rPr>
        <w:t xml:space="preserve">a </w:t>
      </w:r>
      <w:hyperlink r:id="rId8" w:history="1">
        <w:r w:rsidR="00D819CF" w:rsidRPr="000765CD">
          <w:rPr>
            <w:rStyle w:val="Hipervnculo"/>
            <w:rFonts w:ascii="Helvetica" w:hAnsi="Helvetica" w:cs="Helvetica"/>
            <w:sz w:val="21"/>
            <w:szCs w:val="21"/>
            <w:shd w:val="clear" w:color="auto" w:fill="FFFFFF"/>
          </w:rPr>
          <w:t>tellonan@hotmail.com</w:t>
        </w:r>
      </w:hyperlink>
      <w:r w:rsidR="00D819CF">
        <w:rPr>
          <w:rFonts w:ascii="Helvetica" w:hAnsi="Helvetica" w:cs="Helvetica"/>
          <w:color w:val="222222"/>
          <w:sz w:val="21"/>
          <w:szCs w:val="21"/>
          <w:shd w:val="clear" w:color="auto" w:fill="FFFFFF"/>
        </w:rPr>
        <w:t xml:space="preserve"> </w:t>
      </w:r>
    </w:p>
    <w:p w:rsidR="00640D4A" w:rsidRPr="00163044" w:rsidRDefault="00640D4A" w:rsidP="00640D4A">
      <w:pPr>
        <w:spacing w:line="259" w:lineRule="auto"/>
        <w:rPr>
          <w:color w:val="auto"/>
        </w:rPr>
      </w:pPr>
      <w:r w:rsidRPr="00163044">
        <w:rPr>
          <w:b/>
          <w:color w:val="auto"/>
        </w:rPr>
        <w:t>2.</w:t>
      </w:r>
      <w:r>
        <w:rPr>
          <w:b/>
          <w:color w:val="auto"/>
        </w:rPr>
        <w:t xml:space="preserve"> </w:t>
      </w:r>
      <w:r w:rsidRPr="00163044">
        <w:rPr>
          <w:color w:val="auto"/>
        </w:rPr>
        <w:t xml:space="preserve">General: </w:t>
      </w:r>
      <w:r w:rsidR="00D819CF">
        <w:rPr>
          <w:color w:val="auto"/>
        </w:rPr>
        <w:t>toda actividad docente no específica del cargo al que aspira</w:t>
      </w:r>
      <w:r w:rsidRPr="00163044">
        <w:rPr>
          <w:color w:val="auto"/>
        </w:rPr>
        <w:t xml:space="preserve">.  </w:t>
      </w:r>
    </w:p>
    <w:p w:rsidR="00640D4A" w:rsidRPr="00163044" w:rsidRDefault="00640D4A" w:rsidP="00640D4A">
      <w:pPr>
        <w:spacing w:after="43"/>
        <w:rPr>
          <w:color w:val="auto"/>
        </w:rPr>
      </w:pPr>
      <w:r w:rsidRPr="00163044">
        <w:rPr>
          <w:b/>
          <w:color w:val="auto"/>
        </w:rPr>
        <w:lastRenderedPageBreak/>
        <w:t>3.</w:t>
      </w:r>
      <w:r>
        <w:rPr>
          <w:b/>
          <w:color w:val="auto"/>
        </w:rPr>
        <w:t xml:space="preserve"> </w:t>
      </w:r>
      <w:r w:rsidRPr="00163044">
        <w:rPr>
          <w:color w:val="auto"/>
        </w:rPr>
        <w:t xml:space="preserve">De oficio: considera el ejercicio profesional como artista, como músico de orquesta, </w:t>
      </w:r>
      <w:r w:rsidR="00C460F4">
        <w:rPr>
          <w:color w:val="auto"/>
        </w:rPr>
        <w:t>coreuta, director de orquesta con Certificación del mismo. Este puntaje sumará como antigüedad general (0.10 por año)</w:t>
      </w:r>
    </w:p>
    <w:p w:rsidR="00640D4A" w:rsidRPr="00163044" w:rsidRDefault="00640D4A" w:rsidP="00640D4A">
      <w:pPr>
        <w:spacing w:line="259" w:lineRule="auto"/>
        <w:rPr>
          <w:color w:val="auto"/>
          <w:sz w:val="24"/>
        </w:rPr>
      </w:pPr>
      <w:r w:rsidRPr="00163044">
        <w:rPr>
          <w:b/>
          <w:color w:val="auto"/>
        </w:rPr>
        <w:t>4.</w:t>
      </w:r>
      <w:r>
        <w:rPr>
          <w:b/>
          <w:color w:val="auto"/>
        </w:rPr>
        <w:t xml:space="preserve"> </w:t>
      </w:r>
      <w:proofErr w:type="gramStart"/>
      <w:r w:rsidRPr="00163044">
        <w:rPr>
          <w:color w:val="auto"/>
        </w:rPr>
        <w:t>Especifica</w:t>
      </w:r>
      <w:proofErr w:type="gramEnd"/>
      <w:r w:rsidRPr="00163044">
        <w:rPr>
          <w:color w:val="auto"/>
        </w:rPr>
        <w:t xml:space="preserve"> preexistente: cargos o cátedras relacionados con </w:t>
      </w:r>
      <w:r w:rsidR="00D819CF">
        <w:rPr>
          <w:color w:val="auto"/>
        </w:rPr>
        <w:t>el objeto de</w:t>
      </w:r>
      <w:r w:rsidRPr="00163044">
        <w:rPr>
          <w:color w:val="auto"/>
        </w:rPr>
        <w:t xml:space="preserve"> búsqueda.</w:t>
      </w:r>
      <w:r w:rsidRPr="00163044">
        <w:rPr>
          <w:color w:val="auto"/>
          <w:sz w:val="24"/>
        </w:rPr>
        <w:t xml:space="preserve"> </w:t>
      </w:r>
    </w:p>
    <w:p w:rsidR="00640D4A" w:rsidRPr="00640D4A" w:rsidRDefault="00640D4A" w:rsidP="00D95237">
      <w:pPr>
        <w:spacing w:line="259" w:lineRule="auto"/>
        <w:ind w:left="0" w:firstLine="0"/>
      </w:pPr>
    </w:p>
    <w:p w:rsidR="00E12CE2" w:rsidRDefault="00E12CE2" w:rsidP="00D95237">
      <w:pPr>
        <w:spacing w:line="259" w:lineRule="auto"/>
        <w:ind w:left="0" w:firstLine="0"/>
        <w:rPr>
          <w:color w:val="auto"/>
        </w:rPr>
      </w:pPr>
      <w:r>
        <w:rPr>
          <w:color w:val="auto"/>
        </w:rPr>
        <w:t xml:space="preserve">Sólo se computarán aquellos trabajos que sean presentados con un </w:t>
      </w:r>
      <w:r w:rsidRPr="00C460F4">
        <w:rPr>
          <w:b/>
          <w:color w:val="auto"/>
          <w:u w:val="single"/>
        </w:rPr>
        <w:t>Certificado de Servicios</w:t>
      </w:r>
      <w:r>
        <w:rPr>
          <w:color w:val="auto"/>
        </w:rPr>
        <w:t xml:space="preserve"> con fecha de inicio y fin (o continuidad, si es que son trabajos actuales)</w:t>
      </w:r>
      <w:r w:rsidR="003A67C8">
        <w:rPr>
          <w:color w:val="auto"/>
        </w:rPr>
        <w:t>.</w:t>
      </w:r>
    </w:p>
    <w:p w:rsidR="003A67C8" w:rsidRDefault="003A67C8" w:rsidP="00D95237">
      <w:pPr>
        <w:spacing w:line="259" w:lineRule="auto"/>
        <w:ind w:left="0" w:firstLine="0"/>
        <w:rPr>
          <w:color w:val="auto"/>
        </w:rPr>
      </w:pPr>
      <w:r w:rsidRPr="00C460F4">
        <w:rPr>
          <w:b/>
          <w:color w:val="auto"/>
        </w:rPr>
        <w:t xml:space="preserve">NO </w:t>
      </w:r>
      <w:r w:rsidR="00D819CF" w:rsidRPr="00C460F4">
        <w:rPr>
          <w:b/>
          <w:color w:val="auto"/>
        </w:rPr>
        <w:t>COMPUTAN</w:t>
      </w:r>
      <w:r>
        <w:rPr>
          <w:color w:val="auto"/>
        </w:rPr>
        <w:t>: recibos de sueldo, contratos, fichas de designaciones ni certificados con fecha anterior al 2020.</w:t>
      </w:r>
    </w:p>
    <w:p w:rsidR="003A67C8" w:rsidRDefault="003A67C8" w:rsidP="00D95237">
      <w:pPr>
        <w:spacing w:line="259" w:lineRule="auto"/>
        <w:ind w:left="0" w:firstLine="0"/>
        <w:rPr>
          <w:color w:val="auto"/>
        </w:rPr>
      </w:pPr>
      <w:r>
        <w:rPr>
          <w:color w:val="auto"/>
        </w:rPr>
        <w:t>En la situación actual</w:t>
      </w:r>
      <w:r w:rsidR="00A22460">
        <w:rPr>
          <w:color w:val="auto"/>
        </w:rPr>
        <w:t>, se considerarán todas aquellas certificaciones firmadas de manera digital.</w:t>
      </w:r>
    </w:p>
    <w:p w:rsidR="00A22460" w:rsidRDefault="00A22460" w:rsidP="00D95237">
      <w:pPr>
        <w:spacing w:line="259" w:lineRule="auto"/>
        <w:ind w:left="0" w:firstLine="0"/>
        <w:rPr>
          <w:color w:val="auto"/>
        </w:rPr>
      </w:pPr>
      <w:r>
        <w:rPr>
          <w:color w:val="auto"/>
        </w:rPr>
        <w:t>Finalmente, recordar que la antigüedad es lineal y no se superpone, es decir que si dos cargos se desarrollan al mismo tiempo se computará sólo el que otorgue mayor puntaje (art. 26 inciso 2 de la Ordenanza 36.432 y su modificatoria por Decreto 6579/83)</w:t>
      </w:r>
    </w:p>
    <w:p w:rsidR="00D819CF" w:rsidRDefault="00D819CF" w:rsidP="00D95237">
      <w:pPr>
        <w:spacing w:line="259" w:lineRule="auto"/>
        <w:ind w:left="0" w:firstLine="0"/>
        <w:rPr>
          <w:color w:val="auto"/>
        </w:rPr>
      </w:pPr>
    </w:p>
    <w:p w:rsidR="00A22460" w:rsidRDefault="00A22460" w:rsidP="00D95237">
      <w:pPr>
        <w:spacing w:line="259" w:lineRule="auto"/>
        <w:ind w:left="0" w:firstLine="0"/>
        <w:rPr>
          <w:color w:val="auto"/>
        </w:rPr>
      </w:pPr>
      <w:r w:rsidRPr="00A22460">
        <w:rPr>
          <w:b/>
          <w:bCs/>
          <w:color w:val="auto"/>
        </w:rPr>
        <w:t>ANTECEDENTES ARTÍSTICOS</w:t>
      </w:r>
      <w:r>
        <w:rPr>
          <w:color w:val="auto"/>
        </w:rPr>
        <w:t>:</w:t>
      </w:r>
    </w:p>
    <w:p w:rsidR="00A22460" w:rsidRDefault="00A22460" w:rsidP="00D95237">
      <w:pPr>
        <w:spacing w:line="259" w:lineRule="auto"/>
        <w:ind w:left="0" w:firstLine="0"/>
        <w:rPr>
          <w:color w:val="auto"/>
        </w:rPr>
      </w:pPr>
      <w:r>
        <w:rPr>
          <w:color w:val="auto"/>
        </w:rPr>
        <w:t>Sólo presentar documentación que avale los antecedentes listados en la Ficha de Inscripción.</w:t>
      </w:r>
    </w:p>
    <w:p w:rsidR="00A22460" w:rsidRPr="00186FC9" w:rsidRDefault="00A22460" w:rsidP="00D95237">
      <w:pPr>
        <w:spacing w:line="259" w:lineRule="auto"/>
        <w:ind w:left="0" w:firstLine="0"/>
        <w:rPr>
          <w:color w:val="auto"/>
        </w:rPr>
      </w:pPr>
      <w:r w:rsidRPr="00186FC9">
        <w:rPr>
          <w:i/>
          <w:iCs/>
          <w:color w:val="auto"/>
          <w:u w:val="single"/>
        </w:rPr>
        <w:t>Por favor, remitirse a la cantidad solicitada en el Memo de Convocatoria.</w:t>
      </w:r>
      <w:r w:rsidR="00186FC9">
        <w:rPr>
          <w:color w:val="auto"/>
        </w:rPr>
        <w:t xml:space="preserve"> Si la presentación excede la cantidad solicitada de antecedentes, sólo se puntuarán los primeros hasta completar el número pedido por Memo.</w:t>
      </w:r>
    </w:p>
    <w:p w:rsidR="00D819CF" w:rsidRDefault="00D819CF" w:rsidP="00D95237">
      <w:pPr>
        <w:spacing w:line="259" w:lineRule="auto"/>
        <w:ind w:left="0" w:firstLine="0"/>
        <w:rPr>
          <w:color w:val="auto"/>
        </w:rPr>
      </w:pPr>
    </w:p>
    <w:p w:rsidR="00C460F4" w:rsidRDefault="00C460F4" w:rsidP="00D95237">
      <w:pPr>
        <w:spacing w:line="259" w:lineRule="auto"/>
        <w:ind w:left="0" w:firstLine="0"/>
        <w:rPr>
          <w:color w:val="auto"/>
        </w:rPr>
      </w:pPr>
      <w:r w:rsidRPr="00C460F4">
        <w:rPr>
          <w:b/>
          <w:color w:val="auto"/>
          <w:u w:val="single"/>
        </w:rPr>
        <w:t>NOTA:</w:t>
      </w:r>
      <w:r>
        <w:rPr>
          <w:color w:val="auto"/>
        </w:rPr>
        <w:t xml:space="preserve"> Al enviar la documentación aclarar que se aceptan las condiciones de la </w:t>
      </w:r>
      <w:proofErr w:type="spellStart"/>
      <w:r>
        <w:rPr>
          <w:color w:val="auto"/>
        </w:rPr>
        <w:t>Convoacatoria</w:t>
      </w:r>
      <w:proofErr w:type="spellEnd"/>
      <w:r>
        <w:rPr>
          <w:color w:val="auto"/>
        </w:rPr>
        <w:t xml:space="preserve"> y la Grilla de Evaluación, así como a la Comisión Evaluadora.</w:t>
      </w:r>
    </w:p>
    <w:p w:rsidR="000B5334" w:rsidRPr="00163044" w:rsidRDefault="000B5334">
      <w:pPr>
        <w:spacing w:after="0" w:line="259" w:lineRule="auto"/>
        <w:ind w:left="0" w:firstLine="0"/>
        <w:jc w:val="left"/>
        <w:rPr>
          <w:color w:val="auto"/>
        </w:rPr>
      </w:pPr>
    </w:p>
    <w:p w:rsidR="000B5334" w:rsidRPr="00163044" w:rsidRDefault="00882C54" w:rsidP="00D819CF">
      <w:pPr>
        <w:spacing w:after="0" w:line="259" w:lineRule="auto"/>
        <w:ind w:left="0" w:firstLine="0"/>
        <w:jc w:val="left"/>
        <w:rPr>
          <w:color w:val="auto"/>
        </w:rPr>
      </w:pPr>
      <w:r w:rsidRPr="00163044">
        <w:rPr>
          <w:color w:val="auto"/>
        </w:rPr>
        <w:t xml:space="preserve"> </w:t>
      </w:r>
    </w:p>
    <w:p w:rsidR="000B5334" w:rsidRDefault="00762934">
      <w:pPr>
        <w:spacing w:after="98" w:line="259" w:lineRule="auto"/>
        <w:ind w:left="-5"/>
        <w:rPr>
          <w:b/>
          <w:color w:val="auto"/>
          <w:sz w:val="22"/>
          <w:u w:val="single"/>
        </w:rPr>
      </w:pPr>
      <w:r w:rsidRPr="00163044">
        <w:rPr>
          <w:b/>
          <w:color w:val="auto"/>
          <w:sz w:val="22"/>
          <w:u w:val="single"/>
        </w:rPr>
        <w:t>I</w:t>
      </w:r>
      <w:r w:rsidR="00D819CF">
        <w:rPr>
          <w:b/>
          <w:color w:val="auto"/>
          <w:sz w:val="22"/>
          <w:u w:val="single"/>
        </w:rPr>
        <w:t>I</w:t>
      </w:r>
      <w:r w:rsidRPr="00163044">
        <w:rPr>
          <w:b/>
          <w:color w:val="auto"/>
          <w:sz w:val="22"/>
          <w:u w:val="single"/>
        </w:rPr>
        <w:t>.-DE LA COMISIÓN EVALUADORA</w:t>
      </w:r>
    </w:p>
    <w:p w:rsidR="001B2129" w:rsidRPr="00163044" w:rsidRDefault="001B2129">
      <w:pPr>
        <w:spacing w:after="98" w:line="259" w:lineRule="auto"/>
        <w:ind w:left="-5"/>
        <w:rPr>
          <w:color w:val="auto"/>
          <w:sz w:val="22"/>
          <w:u w:val="single"/>
        </w:rPr>
      </w:pPr>
    </w:p>
    <w:p w:rsidR="000B5334" w:rsidRPr="00163044" w:rsidRDefault="00882C54" w:rsidP="00164802">
      <w:pPr>
        <w:numPr>
          <w:ilvl w:val="0"/>
          <w:numId w:val="5"/>
        </w:numPr>
        <w:spacing w:after="6" w:line="365" w:lineRule="auto"/>
        <w:ind w:hanging="221"/>
        <w:rPr>
          <w:color w:val="auto"/>
        </w:rPr>
      </w:pPr>
      <w:r w:rsidRPr="00163044">
        <w:rPr>
          <w:color w:val="auto"/>
        </w:rPr>
        <w:t xml:space="preserve">La </w:t>
      </w:r>
      <w:r w:rsidRPr="00163044">
        <w:rPr>
          <w:i/>
          <w:color w:val="auto"/>
        </w:rPr>
        <w:t>Comisión evaluadora de titulación y antigüedad docente</w:t>
      </w:r>
      <w:r w:rsidRPr="00163044">
        <w:rPr>
          <w:color w:val="auto"/>
        </w:rPr>
        <w:t xml:space="preserve"> </w:t>
      </w:r>
      <w:r w:rsidR="00E23291" w:rsidRPr="00163044">
        <w:rPr>
          <w:color w:val="auto"/>
        </w:rPr>
        <w:t xml:space="preserve">a cargo de la Coordinadora del Área </w:t>
      </w:r>
      <w:r w:rsidR="00762934" w:rsidRPr="00163044">
        <w:rPr>
          <w:color w:val="auto"/>
        </w:rPr>
        <w:t>conjuntamente con la Dirección</w:t>
      </w:r>
    </w:p>
    <w:p w:rsidR="000B5334" w:rsidRPr="00163044" w:rsidRDefault="00882C54">
      <w:pPr>
        <w:numPr>
          <w:ilvl w:val="0"/>
          <w:numId w:val="5"/>
        </w:numPr>
        <w:spacing w:after="6"/>
        <w:ind w:hanging="221"/>
        <w:rPr>
          <w:color w:val="auto"/>
        </w:rPr>
      </w:pPr>
      <w:r w:rsidRPr="00163044">
        <w:rPr>
          <w:color w:val="auto"/>
        </w:rPr>
        <w:t>La</w:t>
      </w:r>
      <w:r w:rsidRPr="00163044">
        <w:rPr>
          <w:i/>
          <w:color w:val="auto"/>
        </w:rPr>
        <w:t xml:space="preserve"> Comisión evaluadora de antecedentes artísticos, proyectos pedagógicos y coloquios</w:t>
      </w:r>
      <w:r w:rsidRPr="00163044">
        <w:rPr>
          <w:color w:val="auto"/>
        </w:rPr>
        <w:t xml:space="preserve"> estará conformada por el Coordinador del Área o Carrera y por especialistas de la asignatura a evaluar, pudiendo también contar con un miembro del Cuerpo Directivo y veedores.  </w:t>
      </w:r>
    </w:p>
    <w:p w:rsidR="000B5334" w:rsidRPr="00163044" w:rsidRDefault="00882C54">
      <w:pPr>
        <w:numPr>
          <w:ilvl w:val="0"/>
          <w:numId w:val="5"/>
        </w:numPr>
        <w:spacing w:after="6"/>
        <w:ind w:hanging="221"/>
        <w:rPr>
          <w:color w:val="auto"/>
        </w:rPr>
      </w:pPr>
      <w:r w:rsidRPr="00163044">
        <w:rPr>
          <w:color w:val="auto"/>
        </w:rPr>
        <w:t xml:space="preserve">Los nombres de los evaluadores y la modalidad de evaluación establecida (defensa del proyecto, clase u otros) serán dados a conocer a los postulantes al menos con cinco días hábiles de anticipación.  </w:t>
      </w:r>
    </w:p>
    <w:p w:rsidR="000B5334" w:rsidRPr="00163044" w:rsidRDefault="00882C54">
      <w:pPr>
        <w:numPr>
          <w:ilvl w:val="0"/>
          <w:numId w:val="5"/>
        </w:numPr>
        <w:spacing w:line="259" w:lineRule="auto"/>
        <w:ind w:hanging="221"/>
        <w:rPr>
          <w:color w:val="auto"/>
        </w:rPr>
      </w:pPr>
      <w:r w:rsidRPr="00163044">
        <w:rPr>
          <w:color w:val="auto"/>
        </w:rPr>
        <w:t xml:space="preserve">Conjuntamente con lo expuesto en el ítem 2 y 3 - se dará a conocer la nómina de los postulantes.  </w:t>
      </w:r>
    </w:p>
    <w:p w:rsidR="000B5334" w:rsidRPr="00163044" w:rsidRDefault="00882C54">
      <w:pPr>
        <w:numPr>
          <w:ilvl w:val="0"/>
          <w:numId w:val="5"/>
        </w:numPr>
        <w:spacing w:after="6"/>
        <w:ind w:hanging="221"/>
        <w:rPr>
          <w:color w:val="auto"/>
        </w:rPr>
      </w:pPr>
      <w:r w:rsidRPr="00163044">
        <w:rPr>
          <w:color w:val="auto"/>
        </w:rPr>
        <w:t xml:space="preserve">Los especialistas pueden ser recusados por los postulantes hasta setenta y dos (72) hs. hábiles antes de la realización del coloquio. Dicha recusación deberá ser resuelta por </w:t>
      </w:r>
      <w:r w:rsidR="00E23291" w:rsidRPr="00163044">
        <w:rPr>
          <w:color w:val="auto"/>
        </w:rPr>
        <w:t xml:space="preserve"> la Dirección del Conservatorio</w:t>
      </w:r>
      <w:r w:rsidRPr="00163044">
        <w:rPr>
          <w:color w:val="auto"/>
        </w:rPr>
        <w:t xml:space="preserve">.  </w:t>
      </w:r>
    </w:p>
    <w:p w:rsidR="000B5334" w:rsidRPr="00163044" w:rsidRDefault="00882C54">
      <w:pPr>
        <w:numPr>
          <w:ilvl w:val="0"/>
          <w:numId w:val="5"/>
        </w:numPr>
        <w:spacing w:line="259" w:lineRule="auto"/>
        <w:ind w:hanging="221"/>
        <w:rPr>
          <w:color w:val="auto"/>
        </w:rPr>
      </w:pPr>
      <w:r w:rsidRPr="00163044">
        <w:rPr>
          <w:color w:val="auto"/>
        </w:rPr>
        <w:t xml:space="preserve">Las causales de recusación podrán ser:  </w:t>
      </w:r>
    </w:p>
    <w:p w:rsidR="000B5334" w:rsidRPr="00163044" w:rsidRDefault="00882C54" w:rsidP="00762934">
      <w:pPr>
        <w:numPr>
          <w:ilvl w:val="0"/>
          <w:numId w:val="6"/>
        </w:numPr>
        <w:spacing w:line="259" w:lineRule="auto"/>
        <w:ind w:hanging="232"/>
        <w:rPr>
          <w:color w:val="auto"/>
        </w:rPr>
      </w:pPr>
      <w:r w:rsidRPr="00163044">
        <w:rPr>
          <w:color w:val="auto"/>
        </w:rPr>
        <w:t xml:space="preserve">ser cónyuge, o pariente dentro del cuarto grado de consanguinidad o segundo de afinidad;  </w:t>
      </w:r>
    </w:p>
    <w:p w:rsidR="000B5334" w:rsidRPr="00163044" w:rsidRDefault="00882C54">
      <w:pPr>
        <w:numPr>
          <w:ilvl w:val="0"/>
          <w:numId w:val="6"/>
        </w:numPr>
        <w:spacing w:line="259" w:lineRule="auto"/>
        <w:ind w:hanging="232"/>
        <w:rPr>
          <w:color w:val="auto"/>
        </w:rPr>
      </w:pPr>
      <w:r w:rsidRPr="00163044">
        <w:rPr>
          <w:color w:val="auto"/>
        </w:rPr>
        <w:lastRenderedPageBreak/>
        <w:t xml:space="preserve">tener sociedad entre el jurado que se recusa y algún aspirante;  </w:t>
      </w:r>
    </w:p>
    <w:p w:rsidR="000B5334" w:rsidRPr="00163044" w:rsidRDefault="00882C54">
      <w:pPr>
        <w:numPr>
          <w:ilvl w:val="0"/>
          <w:numId w:val="6"/>
        </w:numPr>
        <w:spacing w:line="259" w:lineRule="auto"/>
        <w:ind w:hanging="232"/>
        <w:rPr>
          <w:color w:val="auto"/>
        </w:rPr>
      </w:pPr>
      <w:r w:rsidRPr="00163044">
        <w:rPr>
          <w:color w:val="auto"/>
        </w:rPr>
        <w:t xml:space="preserve">tener el jurado pleito pendiente con el aspirante;  </w:t>
      </w:r>
    </w:p>
    <w:p w:rsidR="000B5334" w:rsidRPr="00163044" w:rsidRDefault="00882C54">
      <w:pPr>
        <w:numPr>
          <w:ilvl w:val="0"/>
          <w:numId w:val="6"/>
        </w:numPr>
        <w:spacing w:line="259" w:lineRule="auto"/>
        <w:ind w:hanging="232"/>
        <w:rPr>
          <w:color w:val="auto"/>
        </w:rPr>
      </w:pPr>
      <w:r w:rsidRPr="00163044">
        <w:rPr>
          <w:color w:val="auto"/>
        </w:rPr>
        <w:t xml:space="preserve">ser el jurado o aspirante, recíprocamente, acreedor, deudor o fiador;  </w:t>
      </w:r>
    </w:p>
    <w:p w:rsidR="000B5334" w:rsidRPr="00163044" w:rsidRDefault="00882C54">
      <w:pPr>
        <w:numPr>
          <w:ilvl w:val="0"/>
          <w:numId w:val="6"/>
        </w:numPr>
        <w:spacing w:after="6"/>
        <w:ind w:hanging="232"/>
        <w:rPr>
          <w:color w:val="auto"/>
        </w:rPr>
      </w:pPr>
      <w:r w:rsidRPr="00163044">
        <w:rPr>
          <w:color w:val="auto"/>
        </w:rPr>
        <w:t xml:space="preserve">ser o haber sido el jurado autor de denuncia o querella contra el aspirante, o denunciado o querellado por éste ante los tribunales de justicia o tribunal académico con anterioridad a la designación del jurado;  </w:t>
      </w:r>
    </w:p>
    <w:p w:rsidR="000B5334" w:rsidRPr="00163044" w:rsidRDefault="00882C54">
      <w:pPr>
        <w:numPr>
          <w:ilvl w:val="0"/>
          <w:numId w:val="6"/>
        </w:numPr>
        <w:spacing w:after="6"/>
        <w:ind w:hanging="232"/>
        <w:rPr>
          <w:color w:val="auto"/>
        </w:rPr>
      </w:pPr>
      <w:r w:rsidRPr="00163044">
        <w:rPr>
          <w:color w:val="auto"/>
        </w:rPr>
        <w:t xml:space="preserve">haber emitido el jurado opinión, dictamen o recomendación que pueda ser considerado como prejuicio acerca del resultado del concurso que se tramita;  </w:t>
      </w:r>
    </w:p>
    <w:p w:rsidR="000B5334" w:rsidRPr="00163044" w:rsidRDefault="00882C54">
      <w:pPr>
        <w:numPr>
          <w:ilvl w:val="0"/>
          <w:numId w:val="6"/>
        </w:numPr>
        <w:spacing w:after="6"/>
        <w:ind w:hanging="232"/>
        <w:rPr>
          <w:color w:val="auto"/>
        </w:rPr>
      </w:pPr>
      <w:r w:rsidRPr="00163044">
        <w:rPr>
          <w:color w:val="auto"/>
        </w:rPr>
        <w:t xml:space="preserve">tener el jurado amistad íntima con alguno de los aspirantes o enemistad o resentimiento que se manifiesten por hechos conocidos en el momento de su designación;  </w:t>
      </w:r>
    </w:p>
    <w:p w:rsidR="000B5334" w:rsidRPr="00163044" w:rsidRDefault="00882C54">
      <w:pPr>
        <w:numPr>
          <w:ilvl w:val="0"/>
          <w:numId w:val="6"/>
        </w:numPr>
        <w:spacing w:line="259" w:lineRule="auto"/>
        <w:ind w:hanging="232"/>
        <w:rPr>
          <w:color w:val="auto"/>
        </w:rPr>
      </w:pPr>
      <w:r w:rsidRPr="00163044">
        <w:rPr>
          <w:color w:val="auto"/>
        </w:rPr>
        <w:t xml:space="preserve">haber recibido el jurado importantes beneficios, dádivas u obsequios del aspirante;  </w:t>
      </w:r>
    </w:p>
    <w:p w:rsidR="000B5334" w:rsidRPr="00163044" w:rsidRDefault="00882C54">
      <w:pPr>
        <w:numPr>
          <w:ilvl w:val="0"/>
          <w:numId w:val="6"/>
        </w:numPr>
        <w:spacing w:after="7"/>
        <w:ind w:hanging="232"/>
        <w:rPr>
          <w:color w:val="auto"/>
        </w:rPr>
      </w:pPr>
      <w:r w:rsidRPr="00163044">
        <w:rPr>
          <w:color w:val="auto"/>
        </w:rPr>
        <w:t xml:space="preserve">carecer el jurado de idoneidad reconocida en el área del conocimiento artístico, científico o técnico motivo de la convocatoria;  </w:t>
      </w:r>
    </w:p>
    <w:p w:rsidR="000B5334" w:rsidRPr="00163044" w:rsidRDefault="00882C54">
      <w:pPr>
        <w:numPr>
          <w:ilvl w:val="0"/>
          <w:numId w:val="6"/>
        </w:numPr>
        <w:spacing w:after="6"/>
        <w:ind w:hanging="232"/>
        <w:rPr>
          <w:color w:val="auto"/>
        </w:rPr>
      </w:pPr>
      <w:r w:rsidRPr="00163044">
        <w:rPr>
          <w:color w:val="auto"/>
        </w:rPr>
        <w:t xml:space="preserve">haber transgredido el jurado la ética en las instituciones educativas, lo que debe estar debidamente documentado;  </w:t>
      </w:r>
    </w:p>
    <w:p w:rsidR="000B5334" w:rsidRPr="00163044" w:rsidRDefault="00882C54">
      <w:pPr>
        <w:numPr>
          <w:ilvl w:val="0"/>
          <w:numId w:val="6"/>
        </w:numPr>
        <w:spacing w:after="0"/>
        <w:ind w:hanging="232"/>
        <w:rPr>
          <w:color w:val="auto"/>
        </w:rPr>
      </w:pPr>
      <w:r w:rsidRPr="00163044">
        <w:rPr>
          <w:color w:val="auto"/>
        </w:rPr>
        <w:t>haber estado comprendido dentro de los términos de la Ley Nacional 23.077 que prescribe respecto de los actos cometidos en contra de las instituciones democráticas.</w:t>
      </w:r>
      <w:r w:rsidRPr="00163044">
        <w:rPr>
          <w:b/>
          <w:color w:val="auto"/>
          <w:sz w:val="22"/>
        </w:rPr>
        <w:t xml:space="preserve"> </w:t>
      </w:r>
    </w:p>
    <w:p w:rsidR="000B5334" w:rsidRPr="00163044" w:rsidRDefault="00882C54">
      <w:pPr>
        <w:spacing w:after="0" w:line="259" w:lineRule="auto"/>
        <w:ind w:left="0" w:firstLine="0"/>
        <w:jc w:val="left"/>
        <w:rPr>
          <w:color w:val="auto"/>
        </w:rPr>
      </w:pPr>
      <w:r w:rsidRPr="00163044">
        <w:rPr>
          <w:b/>
          <w:color w:val="auto"/>
          <w:sz w:val="22"/>
        </w:rPr>
        <w:t xml:space="preserve"> </w:t>
      </w:r>
    </w:p>
    <w:p w:rsidR="000B5334" w:rsidRPr="00163044" w:rsidRDefault="00882C54">
      <w:pPr>
        <w:pStyle w:val="Ttulo31"/>
        <w:ind w:left="-5"/>
        <w:rPr>
          <w:color w:val="auto"/>
        </w:rPr>
      </w:pPr>
      <w:r w:rsidRPr="00163044">
        <w:rPr>
          <w:color w:val="auto"/>
        </w:rPr>
        <w:t xml:space="preserve">Observaciones comunes a todas las comisiones evaluadoras </w:t>
      </w:r>
      <w:r w:rsidRPr="00163044">
        <w:rPr>
          <w:b w:val="0"/>
          <w:color w:val="auto"/>
        </w:rPr>
        <w:t xml:space="preserve"> </w:t>
      </w:r>
    </w:p>
    <w:p w:rsidR="000B5334" w:rsidRPr="00163044" w:rsidRDefault="00882C54">
      <w:pPr>
        <w:numPr>
          <w:ilvl w:val="0"/>
          <w:numId w:val="7"/>
        </w:numPr>
        <w:spacing w:after="135"/>
        <w:rPr>
          <w:color w:val="auto"/>
        </w:rPr>
      </w:pPr>
      <w:r w:rsidRPr="00163044">
        <w:rPr>
          <w:color w:val="auto"/>
        </w:rPr>
        <w:t xml:space="preserve">La comisión evaluadora no podrá variar su conformación durante el transcurso de la elaboración de un orden de mérito.  </w:t>
      </w:r>
      <w:r w:rsidR="0069096D">
        <w:rPr>
          <w:color w:val="auto"/>
        </w:rPr>
        <w:t>En caso de ausencia de alguno de los miembros de la misma y al solo efecto de no retrasar las fechas de los coloquios, el Coordinador del Departamento, quien estará presente en todas las instancias del proceso, tomará su lugar.</w:t>
      </w:r>
      <w:r w:rsidR="001B2129">
        <w:rPr>
          <w:color w:val="auto"/>
        </w:rPr>
        <w:t xml:space="preserve"> En este caso, el postulante que quisiera impugnar dicha participación en la Comisión Evaluadora, deberá hacerlo antes de la realización del coloquio respectivo.</w:t>
      </w:r>
    </w:p>
    <w:p w:rsidR="000B5334" w:rsidRPr="00163044" w:rsidRDefault="00882C54">
      <w:pPr>
        <w:numPr>
          <w:ilvl w:val="0"/>
          <w:numId w:val="7"/>
        </w:numPr>
        <w:spacing w:after="9"/>
        <w:rPr>
          <w:color w:val="auto"/>
        </w:rPr>
      </w:pPr>
      <w:r w:rsidRPr="00163044">
        <w:rPr>
          <w:color w:val="auto"/>
        </w:rPr>
        <w:t xml:space="preserve">La grilla a utilizarse para la evaluación de antecedentes será la misma para todas las materias según corresponda. Toda aclaración y/o especificación requerida deberá constar en actas </w:t>
      </w:r>
    </w:p>
    <w:p w:rsidR="000B5334" w:rsidRPr="00163044" w:rsidRDefault="00882C54">
      <w:pPr>
        <w:spacing w:after="228" w:line="259" w:lineRule="auto"/>
        <w:ind w:left="-5"/>
        <w:rPr>
          <w:color w:val="auto"/>
        </w:rPr>
      </w:pPr>
      <w:r w:rsidRPr="00163044">
        <w:rPr>
          <w:color w:val="auto"/>
        </w:rPr>
        <w:t>(</w:t>
      </w:r>
      <w:r w:rsidR="0014230C" w:rsidRPr="00163044">
        <w:rPr>
          <w:color w:val="auto"/>
        </w:rPr>
        <w:t>Clasificación</w:t>
      </w:r>
      <w:r w:rsidRPr="00163044">
        <w:rPr>
          <w:color w:val="auto"/>
        </w:rPr>
        <w:t xml:space="preserve"> y categorización).  </w:t>
      </w:r>
    </w:p>
    <w:p w:rsidR="000B5334" w:rsidRPr="00163044" w:rsidRDefault="00EE496F">
      <w:pPr>
        <w:numPr>
          <w:ilvl w:val="0"/>
          <w:numId w:val="7"/>
        </w:numPr>
        <w:spacing w:after="133"/>
        <w:rPr>
          <w:color w:val="auto"/>
        </w:rPr>
      </w:pPr>
      <w:r>
        <w:rPr>
          <w:color w:val="auto"/>
        </w:rPr>
        <w:t>Sólo</w:t>
      </w:r>
      <w:r w:rsidR="00882C54" w:rsidRPr="00163044">
        <w:rPr>
          <w:color w:val="auto"/>
        </w:rPr>
        <w:t xml:space="preserve"> aquel docente que supere o iguale los 9.00 puntos en la clasificación de antecedentes y titulación pasará a ser evaluado en un coloquio. Dicho coloquio se realizará en un día hábil a definir luego de generado el Orden de Méritos de antecedentes y titulación.  </w:t>
      </w:r>
    </w:p>
    <w:p w:rsidR="000B5334" w:rsidRPr="00163044" w:rsidRDefault="00882C54">
      <w:pPr>
        <w:numPr>
          <w:ilvl w:val="0"/>
          <w:numId w:val="7"/>
        </w:numPr>
        <w:spacing w:after="131" w:line="363" w:lineRule="auto"/>
        <w:rPr>
          <w:color w:val="auto"/>
        </w:rPr>
      </w:pPr>
      <w:r w:rsidRPr="00163044">
        <w:rPr>
          <w:b/>
          <w:color w:val="auto"/>
        </w:rPr>
        <w:t xml:space="preserve">Toda carpeta que no cumpliese con lo indicado en este instructivo perderá toda posibilidad de participar en la convocatoria a la que se presenta, no se evaluará ni obtendrá un lugar en orden de mérito resultante. </w:t>
      </w:r>
      <w:r w:rsidRPr="00163044">
        <w:rPr>
          <w:color w:val="auto"/>
        </w:rPr>
        <w:t xml:space="preserve"> </w:t>
      </w:r>
    </w:p>
    <w:p w:rsidR="000B5334" w:rsidRPr="00163044" w:rsidRDefault="00882C54">
      <w:pPr>
        <w:numPr>
          <w:ilvl w:val="0"/>
          <w:numId w:val="7"/>
        </w:numPr>
        <w:spacing w:after="136"/>
        <w:rPr>
          <w:color w:val="auto"/>
        </w:rPr>
      </w:pPr>
      <w:r w:rsidRPr="00163044">
        <w:rPr>
          <w:color w:val="auto"/>
        </w:rPr>
        <w:t xml:space="preserve">Mediante una presentación fundamentada y por Mesa de Entradas, el postulante podrá solicitar a las instancias evaluadoras una devolución sobre los criterios de evaluación aplicados.  </w:t>
      </w:r>
    </w:p>
    <w:p w:rsidR="000B5334" w:rsidRPr="00163044" w:rsidRDefault="00882C54">
      <w:pPr>
        <w:numPr>
          <w:ilvl w:val="0"/>
          <w:numId w:val="7"/>
        </w:numPr>
        <w:spacing w:after="6"/>
        <w:rPr>
          <w:color w:val="auto"/>
        </w:rPr>
      </w:pPr>
      <w:r w:rsidRPr="00163044">
        <w:rPr>
          <w:color w:val="auto"/>
        </w:rPr>
        <w:lastRenderedPageBreak/>
        <w:t xml:space="preserve">El Orden de Mérito alcanzado para cada incumbencia tendrá vigencia y validez </w:t>
      </w:r>
      <w:r w:rsidR="0069096D">
        <w:rPr>
          <w:color w:val="auto"/>
        </w:rPr>
        <w:t>máxima de 3 (tres) años según lo establece la DI-2018-387-DGEART en su Anexo I.</w:t>
      </w:r>
    </w:p>
    <w:p w:rsidR="000B5334" w:rsidRPr="00163044" w:rsidRDefault="00882C54">
      <w:pPr>
        <w:spacing w:after="0" w:line="259" w:lineRule="auto"/>
        <w:ind w:left="0" w:firstLine="0"/>
        <w:jc w:val="left"/>
        <w:rPr>
          <w:color w:val="auto"/>
        </w:rPr>
      </w:pPr>
      <w:r w:rsidRPr="00163044">
        <w:rPr>
          <w:color w:val="auto"/>
        </w:rPr>
        <w:t xml:space="preserve"> </w:t>
      </w:r>
    </w:p>
    <w:p w:rsidR="000B5334" w:rsidRPr="00163044" w:rsidRDefault="00882C54">
      <w:pPr>
        <w:spacing w:after="0" w:line="259" w:lineRule="auto"/>
        <w:ind w:left="0" w:firstLine="0"/>
        <w:jc w:val="left"/>
        <w:rPr>
          <w:color w:val="auto"/>
        </w:rPr>
      </w:pPr>
      <w:r w:rsidRPr="00163044">
        <w:rPr>
          <w:color w:val="auto"/>
        </w:rPr>
        <w:t xml:space="preserve"> </w:t>
      </w:r>
    </w:p>
    <w:p w:rsidR="000B5334" w:rsidRDefault="00D819CF" w:rsidP="00D819CF">
      <w:pPr>
        <w:pStyle w:val="Ttulo31"/>
        <w:ind w:left="0" w:firstLine="0"/>
        <w:rPr>
          <w:color w:val="auto"/>
          <w:u w:val="single"/>
        </w:rPr>
      </w:pPr>
      <w:r>
        <w:rPr>
          <w:color w:val="auto"/>
          <w:u w:val="single"/>
        </w:rPr>
        <w:t>III</w:t>
      </w:r>
      <w:r w:rsidR="00762934" w:rsidRPr="00163044">
        <w:rPr>
          <w:color w:val="auto"/>
          <w:u w:val="single"/>
        </w:rPr>
        <w:t>.-PUBLICACION DEL ORDEN DE MERITO LOGRADO</w:t>
      </w:r>
    </w:p>
    <w:p w:rsidR="001B2129" w:rsidRPr="001B2129" w:rsidRDefault="001B2129" w:rsidP="001B2129"/>
    <w:p w:rsidR="000B5334" w:rsidRDefault="00696591" w:rsidP="00696591">
      <w:pPr>
        <w:ind w:firstLine="0"/>
        <w:rPr>
          <w:color w:val="auto"/>
        </w:rPr>
      </w:pPr>
      <w:r w:rsidRPr="00163044">
        <w:rPr>
          <w:color w:val="auto"/>
        </w:rPr>
        <w:t>1.-</w:t>
      </w:r>
      <w:r w:rsidR="00882C54" w:rsidRPr="00163044">
        <w:rPr>
          <w:color w:val="auto"/>
        </w:rPr>
        <w:t>Una vez publicado el Orde</w:t>
      </w:r>
      <w:r w:rsidR="001B2129">
        <w:rPr>
          <w:color w:val="auto"/>
        </w:rPr>
        <w:t>n de Mérito habrá un plazo de 72</w:t>
      </w:r>
      <w:r w:rsidR="00882C54" w:rsidRPr="00163044">
        <w:rPr>
          <w:color w:val="auto"/>
        </w:rPr>
        <w:t xml:space="preserve"> horas hábiles para presentar reclamos de cualquier tipo o recusaciones, que deben ser fundamentados por nota y presentados por Mesa de Entradas (Sede Central Gallo 238 2º piso).  </w:t>
      </w:r>
    </w:p>
    <w:p w:rsidR="0069096D" w:rsidRPr="00163044" w:rsidRDefault="0069096D" w:rsidP="00696591">
      <w:pPr>
        <w:ind w:firstLine="0"/>
        <w:rPr>
          <w:color w:val="auto"/>
        </w:rPr>
      </w:pPr>
      <w:r>
        <w:rPr>
          <w:color w:val="auto"/>
        </w:rPr>
        <w:t xml:space="preserve">2.- Las impugnaciones podrán ser por defecto de forma o procedimiento, así como por manifiesta arbitrariedad de la Comisión Evaluadora. </w:t>
      </w:r>
    </w:p>
    <w:p w:rsidR="000B5334" w:rsidRPr="00163044" w:rsidRDefault="0069096D" w:rsidP="00696591">
      <w:pPr>
        <w:ind w:firstLine="0"/>
        <w:rPr>
          <w:color w:val="auto"/>
        </w:rPr>
      </w:pPr>
      <w:r>
        <w:rPr>
          <w:color w:val="auto"/>
        </w:rPr>
        <w:t>3</w:t>
      </w:r>
      <w:r w:rsidR="00696591" w:rsidRPr="00163044">
        <w:rPr>
          <w:color w:val="auto"/>
        </w:rPr>
        <w:t>.-</w:t>
      </w:r>
      <w:r w:rsidR="00882C54" w:rsidRPr="00163044">
        <w:rPr>
          <w:color w:val="auto"/>
        </w:rPr>
        <w:t xml:space="preserve">Transcurrido el tiempo estipulado para las recusaciones, se procederá a convocar a un acto público de adjudicación de horas cátedra, de haberlas disponibles. Esta instancia será necesariamente presencial, ya sea por el postulante o por un tercero delegado a tal fin.  </w:t>
      </w:r>
    </w:p>
    <w:sectPr w:rsidR="000B5334" w:rsidRPr="00163044" w:rsidSect="000B5334">
      <w:headerReference w:type="default" r:id="rId9"/>
      <w:pgSz w:w="11906" w:h="16841"/>
      <w:pgMar w:top="878" w:right="1343" w:bottom="1492" w:left="14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BA" w:rsidRDefault="005659BA" w:rsidP="00696591">
      <w:pPr>
        <w:spacing w:after="0" w:line="240" w:lineRule="auto"/>
      </w:pPr>
      <w:r>
        <w:separator/>
      </w:r>
    </w:p>
  </w:endnote>
  <w:endnote w:type="continuationSeparator" w:id="0">
    <w:p w:rsidR="005659BA" w:rsidRDefault="005659BA" w:rsidP="00696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BA" w:rsidRDefault="005659BA" w:rsidP="00696591">
      <w:pPr>
        <w:spacing w:after="0" w:line="240" w:lineRule="auto"/>
      </w:pPr>
      <w:r>
        <w:separator/>
      </w:r>
    </w:p>
  </w:footnote>
  <w:footnote w:type="continuationSeparator" w:id="0">
    <w:p w:rsidR="005659BA" w:rsidRDefault="005659BA" w:rsidP="00696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B5B" w:rsidRDefault="00776B5B">
    <w:pPr>
      <w:pStyle w:val="Encabezado"/>
    </w:pPr>
    <w:r>
      <w:rPr>
        <w:noProof/>
      </w:rPr>
      <w:drawing>
        <wp:inline distT="0" distB="0" distL="0" distR="0">
          <wp:extent cx="1762125" cy="802974"/>
          <wp:effectExtent l="19050" t="0" r="9525" b="0"/>
          <wp:docPr id="1" name="0 Imagen" descr="logos_falla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falla_h.jpg"/>
                  <pic:cNvPicPr/>
                </pic:nvPicPr>
                <pic:blipFill>
                  <a:blip r:embed="rId1"/>
                  <a:stretch>
                    <a:fillRect/>
                  </a:stretch>
                </pic:blipFill>
                <pic:spPr>
                  <a:xfrm>
                    <a:off x="0" y="0"/>
                    <a:ext cx="1761994" cy="802914"/>
                  </a:xfrm>
                  <a:prstGeom prst="rect">
                    <a:avLst/>
                  </a:prstGeom>
                </pic:spPr>
              </pic:pic>
            </a:graphicData>
          </a:graphic>
        </wp:inline>
      </w:drawing>
    </w:r>
  </w:p>
  <w:p w:rsidR="00776B5B" w:rsidRDefault="00776B5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D1ACC"/>
    <w:multiLevelType w:val="hybridMultilevel"/>
    <w:tmpl w:val="8996C75E"/>
    <w:lvl w:ilvl="0" w:tplc="168C7C26">
      <w:start w:val="4"/>
      <w:numFmt w:val="decimal"/>
      <w:lvlText w:val="%1."/>
      <w:lvlJc w:val="left"/>
      <w:pPr>
        <w:ind w:left="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E10DFE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2C4307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5E66F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662C21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D08A8D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C9EA16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05E42E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021A0B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1832779B"/>
    <w:multiLevelType w:val="hybridMultilevel"/>
    <w:tmpl w:val="959C0682"/>
    <w:lvl w:ilvl="0" w:tplc="18DE582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FC57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072782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4CFAD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68525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D8C94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601C8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EC6CC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A41D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1CA80340"/>
    <w:multiLevelType w:val="hybridMultilevel"/>
    <w:tmpl w:val="B8726E0E"/>
    <w:lvl w:ilvl="0" w:tplc="98C8BB36">
      <w:start w:val="2"/>
      <w:numFmt w:val="decimal"/>
      <w:lvlText w:val="%1."/>
      <w:lvlJc w:val="left"/>
      <w:pPr>
        <w:ind w:left="3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B18D04E">
      <w:start w:val="1"/>
      <w:numFmt w:val="lowerLetter"/>
      <w:lvlText w:val="%2"/>
      <w:lvlJc w:val="left"/>
      <w:pPr>
        <w:ind w:left="1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2A6B644">
      <w:start w:val="1"/>
      <w:numFmt w:val="lowerRoman"/>
      <w:lvlText w:val="%3"/>
      <w:lvlJc w:val="left"/>
      <w:pPr>
        <w:ind w:left="2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ED0F766">
      <w:start w:val="1"/>
      <w:numFmt w:val="decimal"/>
      <w:lvlText w:val="%4"/>
      <w:lvlJc w:val="left"/>
      <w:pPr>
        <w:ind w:left="3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96AB568">
      <w:start w:val="1"/>
      <w:numFmt w:val="lowerLetter"/>
      <w:lvlText w:val="%5"/>
      <w:lvlJc w:val="left"/>
      <w:pPr>
        <w:ind w:left="39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C6E3F4">
      <w:start w:val="1"/>
      <w:numFmt w:val="lowerRoman"/>
      <w:lvlText w:val="%6"/>
      <w:lvlJc w:val="left"/>
      <w:pPr>
        <w:ind w:left="46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79EF2D8">
      <w:start w:val="1"/>
      <w:numFmt w:val="decimal"/>
      <w:lvlText w:val="%7"/>
      <w:lvlJc w:val="left"/>
      <w:pPr>
        <w:ind w:left="53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B4A30F4">
      <w:start w:val="1"/>
      <w:numFmt w:val="lowerLetter"/>
      <w:lvlText w:val="%8"/>
      <w:lvlJc w:val="left"/>
      <w:pPr>
        <w:ind w:left="61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9CD534">
      <w:start w:val="1"/>
      <w:numFmt w:val="lowerRoman"/>
      <w:lvlText w:val="%9"/>
      <w:lvlJc w:val="left"/>
      <w:pPr>
        <w:ind w:left="68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nsid w:val="1E8D4000"/>
    <w:multiLevelType w:val="hybridMultilevel"/>
    <w:tmpl w:val="AC96A7B4"/>
    <w:lvl w:ilvl="0" w:tplc="88F49168">
      <w:start w:val="1"/>
      <w:numFmt w:val="decimal"/>
      <w:lvlText w:val="%1."/>
      <w:lvlJc w:val="left"/>
      <w:pPr>
        <w:ind w:left="345" w:hanging="360"/>
      </w:pPr>
      <w:rPr>
        <w:rFonts w:hint="default"/>
      </w:rPr>
    </w:lvl>
    <w:lvl w:ilvl="1" w:tplc="2C0A0019" w:tentative="1">
      <w:start w:val="1"/>
      <w:numFmt w:val="lowerLetter"/>
      <w:lvlText w:val="%2."/>
      <w:lvlJc w:val="left"/>
      <w:pPr>
        <w:ind w:left="1065" w:hanging="360"/>
      </w:pPr>
    </w:lvl>
    <w:lvl w:ilvl="2" w:tplc="2C0A001B" w:tentative="1">
      <w:start w:val="1"/>
      <w:numFmt w:val="lowerRoman"/>
      <w:lvlText w:val="%3."/>
      <w:lvlJc w:val="right"/>
      <w:pPr>
        <w:ind w:left="1785" w:hanging="180"/>
      </w:pPr>
    </w:lvl>
    <w:lvl w:ilvl="3" w:tplc="2C0A000F" w:tentative="1">
      <w:start w:val="1"/>
      <w:numFmt w:val="decimal"/>
      <w:lvlText w:val="%4."/>
      <w:lvlJc w:val="left"/>
      <w:pPr>
        <w:ind w:left="2505" w:hanging="360"/>
      </w:pPr>
    </w:lvl>
    <w:lvl w:ilvl="4" w:tplc="2C0A0019" w:tentative="1">
      <w:start w:val="1"/>
      <w:numFmt w:val="lowerLetter"/>
      <w:lvlText w:val="%5."/>
      <w:lvlJc w:val="left"/>
      <w:pPr>
        <w:ind w:left="3225" w:hanging="360"/>
      </w:pPr>
    </w:lvl>
    <w:lvl w:ilvl="5" w:tplc="2C0A001B" w:tentative="1">
      <w:start w:val="1"/>
      <w:numFmt w:val="lowerRoman"/>
      <w:lvlText w:val="%6."/>
      <w:lvlJc w:val="right"/>
      <w:pPr>
        <w:ind w:left="3945" w:hanging="180"/>
      </w:pPr>
    </w:lvl>
    <w:lvl w:ilvl="6" w:tplc="2C0A000F" w:tentative="1">
      <w:start w:val="1"/>
      <w:numFmt w:val="decimal"/>
      <w:lvlText w:val="%7."/>
      <w:lvlJc w:val="left"/>
      <w:pPr>
        <w:ind w:left="4665" w:hanging="360"/>
      </w:pPr>
    </w:lvl>
    <w:lvl w:ilvl="7" w:tplc="2C0A0019" w:tentative="1">
      <w:start w:val="1"/>
      <w:numFmt w:val="lowerLetter"/>
      <w:lvlText w:val="%8."/>
      <w:lvlJc w:val="left"/>
      <w:pPr>
        <w:ind w:left="5385" w:hanging="360"/>
      </w:pPr>
    </w:lvl>
    <w:lvl w:ilvl="8" w:tplc="2C0A001B" w:tentative="1">
      <w:start w:val="1"/>
      <w:numFmt w:val="lowerRoman"/>
      <w:lvlText w:val="%9."/>
      <w:lvlJc w:val="right"/>
      <w:pPr>
        <w:ind w:left="6105" w:hanging="180"/>
      </w:pPr>
    </w:lvl>
  </w:abstractNum>
  <w:abstractNum w:abstractNumId="4">
    <w:nsid w:val="2F06249F"/>
    <w:multiLevelType w:val="hybridMultilevel"/>
    <w:tmpl w:val="54F47F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4671CAB"/>
    <w:multiLevelType w:val="hybridMultilevel"/>
    <w:tmpl w:val="292A8AA8"/>
    <w:lvl w:ilvl="0" w:tplc="CFFC75E4">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88CC3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38A3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DA29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4053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58136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CE899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8EDD1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28F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3FA276A4"/>
    <w:multiLevelType w:val="hybridMultilevel"/>
    <w:tmpl w:val="A1CCA0BA"/>
    <w:lvl w:ilvl="0" w:tplc="6C10046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BC666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E2D2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6AF4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CC28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AAE7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4A24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386E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3C2B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427531B2"/>
    <w:multiLevelType w:val="hybridMultilevel"/>
    <w:tmpl w:val="D2942E8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BC87BF4"/>
    <w:multiLevelType w:val="hybridMultilevel"/>
    <w:tmpl w:val="E9DC6592"/>
    <w:lvl w:ilvl="0" w:tplc="3C2AA552">
      <w:start w:val="1"/>
      <w:numFmt w:val="decimal"/>
      <w:lvlText w:val="%1."/>
      <w:lvlJc w:val="left"/>
      <w:pPr>
        <w:ind w:left="345" w:hanging="360"/>
      </w:pPr>
      <w:rPr>
        <w:rFonts w:hint="default"/>
      </w:rPr>
    </w:lvl>
    <w:lvl w:ilvl="1" w:tplc="2C0A0019" w:tentative="1">
      <w:start w:val="1"/>
      <w:numFmt w:val="lowerLetter"/>
      <w:lvlText w:val="%2."/>
      <w:lvlJc w:val="left"/>
      <w:pPr>
        <w:ind w:left="1065" w:hanging="360"/>
      </w:pPr>
    </w:lvl>
    <w:lvl w:ilvl="2" w:tplc="2C0A001B" w:tentative="1">
      <w:start w:val="1"/>
      <w:numFmt w:val="lowerRoman"/>
      <w:lvlText w:val="%3."/>
      <w:lvlJc w:val="right"/>
      <w:pPr>
        <w:ind w:left="1785" w:hanging="180"/>
      </w:pPr>
    </w:lvl>
    <w:lvl w:ilvl="3" w:tplc="2C0A000F" w:tentative="1">
      <w:start w:val="1"/>
      <w:numFmt w:val="decimal"/>
      <w:lvlText w:val="%4."/>
      <w:lvlJc w:val="left"/>
      <w:pPr>
        <w:ind w:left="2505" w:hanging="360"/>
      </w:pPr>
    </w:lvl>
    <w:lvl w:ilvl="4" w:tplc="2C0A0019" w:tentative="1">
      <w:start w:val="1"/>
      <w:numFmt w:val="lowerLetter"/>
      <w:lvlText w:val="%5."/>
      <w:lvlJc w:val="left"/>
      <w:pPr>
        <w:ind w:left="3225" w:hanging="360"/>
      </w:pPr>
    </w:lvl>
    <w:lvl w:ilvl="5" w:tplc="2C0A001B" w:tentative="1">
      <w:start w:val="1"/>
      <w:numFmt w:val="lowerRoman"/>
      <w:lvlText w:val="%6."/>
      <w:lvlJc w:val="right"/>
      <w:pPr>
        <w:ind w:left="3945" w:hanging="180"/>
      </w:pPr>
    </w:lvl>
    <w:lvl w:ilvl="6" w:tplc="2C0A000F" w:tentative="1">
      <w:start w:val="1"/>
      <w:numFmt w:val="decimal"/>
      <w:lvlText w:val="%7."/>
      <w:lvlJc w:val="left"/>
      <w:pPr>
        <w:ind w:left="4665" w:hanging="360"/>
      </w:pPr>
    </w:lvl>
    <w:lvl w:ilvl="7" w:tplc="2C0A0019" w:tentative="1">
      <w:start w:val="1"/>
      <w:numFmt w:val="lowerLetter"/>
      <w:lvlText w:val="%8."/>
      <w:lvlJc w:val="left"/>
      <w:pPr>
        <w:ind w:left="5385" w:hanging="360"/>
      </w:pPr>
    </w:lvl>
    <w:lvl w:ilvl="8" w:tplc="2C0A001B" w:tentative="1">
      <w:start w:val="1"/>
      <w:numFmt w:val="lowerRoman"/>
      <w:lvlText w:val="%9."/>
      <w:lvlJc w:val="right"/>
      <w:pPr>
        <w:ind w:left="6105" w:hanging="180"/>
      </w:pPr>
    </w:lvl>
  </w:abstractNum>
  <w:abstractNum w:abstractNumId="9">
    <w:nsid w:val="5B64554C"/>
    <w:multiLevelType w:val="hybridMultilevel"/>
    <w:tmpl w:val="2A8E1914"/>
    <w:lvl w:ilvl="0" w:tplc="58F2BA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B07E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6E3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CA1E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1CAF3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6649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AEEE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D83E4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1230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347796A"/>
    <w:multiLevelType w:val="hybridMultilevel"/>
    <w:tmpl w:val="51DAA71C"/>
    <w:lvl w:ilvl="0" w:tplc="49EC7A2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EAC0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1CFE9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02F18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E0789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369AF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CA420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7439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1A835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65EA0D11"/>
    <w:multiLevelType w:val="hybridMultilevel"/>
    <w:tmpl w:val="F1E0E5BC"/>
    <w:lvl w:ilvl="0" w:tplc="15B8AD22">
      <w:start w:val="4"/>
      <w:numFmt w:val="decimal"/>
      <w:lvlText w:val="%1."/>
      <w:lvlJc w:val="left"/>
      <w:pPr>
        <w:ind w:left="1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92CD4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1963C5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8E2F78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5FCF3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0EA590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B9A608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DB8AD4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34850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2"/>
  </w:num>
  <w:num w:numId="3">
    <w:abstractNumId w:val="11"/>
  </w:num>
  <w:num w:numId="4">
    <w:abstractNumId w:val="0"/>
  </w:num>
  <w:num w:numId="5">
    <w:abstractNumId w:val="10"/>
  </w:num>
  <w:num w:numId="6">
    <w:abstractNumId w:val="5"/>
  </w:num>
  <w:num w:numId="7">
    <w:abstractNumId w:val="6"/>
  </w:num>
  <w:num w:numId="8">
    <w:abstractNumId w:val="1"/>
  </w:num>
  <w:num w:numId="9">
    <w:abstractNumId w:val="8"/>
  </w:num>
  <w:num w:numId="10">
    <w:abstractNumId w:val="3"/>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0B5334"/>
    <w:rsid w:val="00065EB3"/>
    <w:rsid w:val="000B5334"/>
    <w:rsid w:val="00127F24"/>
    <w:rsid w:val="0014230C"/>
    <w:rsid w:val="00163044"/>
    <w:rsid w:val="00164802"/>
    <w:rsid w:val="00186FC9"/>
    <w:rsid w:val="001B2129"/>
    <w:rsid w:val="001C1B6E"/>
    <w:rsid w:val="00220102"/>
    <w:rsid w:val="002C75BB"/>
    <w:rsid w:val="0039258A"/>
    <w:rsid w:val="003A67C8"/>
    <w:rsid w:val="004530FF"/>
    <w:rsid w:val="00461D2C"/>
    <w:rsid w:val="004946A0"/>
    <w:rsid w:val="004C6DF8"/>
    <w:rsid w:val="004D2F23"/>
    <w:rsid w:val="005659BA"/>
    <w:rsid w:val="005C272D"/>
    <w:rsid w:val="00622B3E"/>
    <w:rsid w:val="00640D4A"/>
    <w:rsid w:val="00661AF3"/>
    <w:rsid w:val="0069096D"/>
    <w:rsid w:val="00696591"/>
    <w:rsid w:val="006A4D9A"/>
    <w:rsid w:val="006E7AA0"/>
    <w:rsid w:val="00762934"/>
    <w:rsid w:val="00776B5B"/>
    <w:rsid w:val="007A2FDC"/>
    <w:rsid w:val="007F19D1"/>
    <w:rsid w:val="00843D1B"/>
    <w:rsid w:val="00882C54"/>
    <w:rsid w:val="008856BA"/>
    <w:rsid w:val="008B2AE9"/>
    <w:rsid w:val="00957C0D"/>
    <w:rsid w:val="009A194E"/>
    <w:rsid w:val="00A22460"/>
    <w:rsid w:val="00A9614E"/>
    <w:rsid w:val="00C40AA9"/>
    <w:rsid w:val="00C460F4"/>
    <w:rsid w:val="00C91031"/>
    <w:rsid w:val="00D819CF"/>
    <w:rsid w:val="00D93BEC"/>
    <w:rsid w:val="00D95237"/>
    <w:rsid w:val="00E12CE2"/>
    <w:rsid w:val="00E23291"/>
    <w:rsid w:val="00E71DC4"/>
    <w:rsid w:val="00EE496F"/>
    <w:rsid w:val="00FC4216"/>
    <w:rsid w:val="00FE67E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34"/>
    <w:pPr>
      <w:spacing w:after="95" w:line="355" w:lineRule="auto"/>
      <w:ind w:left="10"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next w:val="Normal"/>
    <w:link w:val="Heading1Char"/>
    <w:uiPriority w:val="9"/>
    <w:unhideWhenUsed/>
    <w:qFormat/>
    <w:rsid w:val="000B5334"/>
    <w:pPr>
      <w:keepNext/>
      <w:keepLines/>
      <w:spacing w:after="0" w:line="259" w:lineRule="auto"/>
      <w:outlineLvl w:val="0"/>
    </w:pPr>
    <w:rPr>
      <w:rFonts w:ascii="Arial" w:eastAsia="Arial" w:hAnsi="Arial" w:cs="Arial"/>
      <w:b/>
      <w:color w:val="000000"/>
      <w:shd w:val="clear" w:color="auto" w:fill="C0C0C0"/>
    </w:rPr>
  </w:style>
  <w:style w:type="character" w:customStyle="1" w:styleId="Heading1Char">
    <w:name w:val="Heading 1 Char"/>
    <w:link w:val="Ttulo11"/>
    <w:rsid w:val="000B5334"/>
    <w:rPr>
      <w:rFonts w:ascii="Arial" w:eastAsia="Arial" w:hAnsi="Arial" w:cs="Arial"/>
      <w:b/>
      <w:color w:val="000000"/>
      <w:sz w:val="22"/>
      <w:shd w:val="clear" w:color="auto" w:fill="C0C0C0"/>
    </w:rPr>
  </w:style>
  <w:style w:type="paragraph" w:customStyle="1" w:styleId="Ttulo21">
    <w:name w:val="Título 21"/>
    <w:next w:val="Normal"/>
    <w:link w:val="Heading2Char"/>
    <w:uiPriority w:val="9"/>
    <w:unhideWhenUsed/>
    <w:qFormat/>
    <w:rsid w:val="000B5334"/>
    <w:pPr>
      <w:keepNext/>
      <w:keepLines/>
      <w:spacing w:after="87" w:line="259" w:lineRule="auto"/>
      <w:ind w:left="10" w:hanging="10"/>
      <w:outlineLvl w:val="1"/>
    </w:pPr>
    <w:rPr>
      <w:rFonts w:ascii="Arial" w:eastAsia="Arial" w:hAnsi="Arial" w:cs="Arial"/>
      <w:b/>
      <w:color w:val="000000"/>
    </w:rPr>
  </w:style>
  <w:style w:type="character" w:customStyle="1" w:styleId="Heading2Char">
    <w:name w:val="Heading 2 Char"/>
    <w:link w:val="Ttulo21"/>
    <w:rsid w:val="000B5334"/>
    <w:rPr>
      <w:rFonts w:ascii="Arial" w:eastAsia="Arial" w:hAnsi="Arial" w:cs="Arial"/>
      <w:b/>
      <w:color w:val="000000"/>
      <w:sz w:val="22"/>
    </w:rPr>
  </w:style>
  <w:style w:type="paragraph" w:customStyle="1" w:styleId="Ttulo31">
    <w:name w:val="Título 31"/>
    <w:next w:val="Normal"/>
    <w:link w:val="Heading3Char"/>
    <w:uiPriority w:val="9"/>
    <w:unhideWhenUsed/>
    <w:qFormat/>
    <w:rsid w:val="000B5334"/>
    <w:pPr>
      <w:keepNext/>
      <w:keepLines/>
      <w:spacing w:after="87" w:line="259" w:lineRule="auto"/>
      <w:ind w:left="10" w:hanging="10"/>
      <w:outlineLvl w:val="2"/>
    </w:pPr>
    <w:rPr>
      <w:rFonts w:ascii="Arial" w:eastAsia="Arial" w:hAnsi="Arial" w:cs="Arial"/>
      <w:b/>
      <w:color w:val="000000"/>
    </w:rPr>
  </w:style>
  <w:style w:type="character" w:customStyle="1" w:styleId="Heading3Char">
    <w:name w:val="Heading 3 Char"/>
    <w:link w:val="Ttulo31"/>
    <w:rsid w:val="000B5334"/>
    <w:rPr>
      <w:rFonts w:ascii="Arial" w:eastAsia="Arial" w:hAnsi="Arial" w:cs="Arial"/>
      <w:b/>
      <w:color w:val="000000"/>
      <w:sz w:val="22"/>
    </w:rPr>
  </w:style>
  <w:style w:type="paragraph" w:styleId="Prrafodelista">
    <w:name w:val="List Paragraph"/>
    <w:basedOn w:val="Normal"/>
    <w:uiPriority w:val="34"/>
    <w:qFormat/>
    <w:rsid w:val="00762934"/>
    <w:pPr>
      <w:ind w:left="720"/>
      <w:contextualSpacing/>
    </w:pPr>
  </w:style>
  <w:style w:type="paragraph" w:styleId="Encabezado">
    <w:name w:val="header"/>
    <w:basedOn w:val="Normal"/>
    <w:link w:val="EncabezadoCar"/>
    <w:uiPriority w:val="99"/>
    <w:unhideWhenUsed/>
    <w:rsid w:val="006965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591"/>
    <w:rPr>
      <w:rFonts w:ascii="Arial" w:eastAsia="Arial" w:hAnsi="Arial" w:cs="Arial"/>
      <w:color w:val="000000"/>
      <w:sz w:val="20"/>
    </w:rPr>
  </w:style>
  <w:style w:type="paragraph" w:styleId="Piedepgina">
    <w:name w:val="footer"/>
    <w:basedOn w:val="Normal"/>
    <w:link w:val="PiedepginaCar"/>
    <w:uiPriority w:val="99"/>
    <w:semiHidden/>
    <w:unhideWhenUsed/>
    <w:rsid w:val="006965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6591"/>
    <w:rPr>
      <w:rFonts w:ascii="Arial" w:eastAsia="Arial" w:hAnsi="Arial" w:cs="Arial"/>
      <w:color w:val="000000"/>
      <w:sz w:val="20"/>
    </w:rPr>
  </w:style>
  <w:style w:type="paragraph" w:styleId="Textodeglobo">
    <w:name w:val="Balloon Text"/>
    <w:basedOn w:val="Normal"/>
    <w:link w:val="TextodegloboCar"/>
    <w:uiPriority w:val="99"/>
    <w:semiHidden/>
    <w:unhideWhenUsed/>
    <w:rsid w:val="006965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6591"/>
    <w:rPr>
      <w:rFonts w:ascii="Tahoma" w:eastAsia="Arial" w:hAnsi="Tahoma" w:cs="Tahoma"/>
      <w:color w:val="000000"/>
      <w:sz w:val="16"/>
      <w:szCs w:val="16"/>
    </w:rPr>
  </w:style>
  <w:style w:type="character" w:styleId="Hipervnculo">
    <w:name w:val="Hyperlink"/>
    <w:basedOn w:val="Fuentedeprrafopredeter"/>
    <w:uiPriority w:val="99"/>
    <w:unhideWhenUsed/>
    <w:rsid w:val="00D819CF"/>
    <w:rPr>
      <w:color w:val="0000FF" w:themeColor="hyperlink"/>
      <w:u w:val="single"/>
    </w:rPr>
  </w:style>
  <w:style w:type="character" w:customStyle="1" w:styleId="UnresolvedMention">
    <w:name w:val="Unresolved Mention"/>
    <w:basedOn w:val="Fuentedeprrafopredeter"/>
    <w:uiPriority w:val="99"/>
    <w:semiHidden/>
    <w:unhideWhenUsed/>
    <w:rsid w:val="00D819C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lonan@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6799C6D-2FA6-4FA8-AE76-E889C064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1231</Words>
  <Characters>6774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Dgeart 01</dc:creator>
  <cp:lastModifiedBy>MARCOS</cp:lastModifiedBy>
  <cp:revision>2</cp:revision>
  <cp:lastPrinted>2019-05-06T14:31:00Z</cp:lastPrinted>
  <dcterms:created xsi:type="dcterms:W3CDTF">2020-12-05T14:13:00Z</dcterms:created>
  <dcterms:modified xsi:type="dcterms:W3CDTF">2020-12-05T14:13:00Z</dcterms:modified>
</cp:coreProperties>
</file>