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GRILLA DE EVALUACIONES PARA EL DICTAMEN DEL JURADO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CONSERVATORIO SUPERIOR DE MUSICA “MANUEL DE FALLA”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Cargo de </w:t>
      </w:r>
      <w:bookmarkStart w:id="0" w:name="_GoBack"/>
      <w:bookmarkEnd w:id="0"/>
      <w:r>
        <w:rPr>
          <w:rFonts w:ascii="Arial" w:hAnsi="Arial" w:cs="Arial"/>
          <w:b/>
        </w:rPr>
        <w:t>Vicedirector</w:t>
      </w:r>
    </w:p>
    <w:p>
      <w:pPr>
        <w:jc w:val="center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CALIFICACIÓN DE LOS ASPIRANTES ACEPTADOS</w:t>
      </w:r>
    </w:p>
    <w:p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Títulos, otros títulos……………………………………………..…………..14,50 puntos.</w:t>
      </w:r>
    </w:p>
    <w:p>
      <w:pPr>
        <w:pStyle w:val="Prrafodelista"/>
        <w:spacing w:line="240" w:lineRule="auto"/>
        <w:jc w:val="both"/>
        <w:rPr>
          <w:rFonts w:ascii="Arial" w:hAnsi="Arial" w:cs="Arial"/>
        </w:rPr>
      </w:pPr>
    </w:p>
    <w:p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Antecedentes docentes y de gestión……..……………………………... 15,50 puntos.</w:t>
      </w:r>
    </w:p>
    <w:p>
      <w:pPr>
        <w:pStyle w:val="Prrafodelista"/>
        <w:spacing w:line="240" w:lineRule="auto"/>
        <w:jc w:val="both"/>
        <w:rPr>
          <w:rFonts w:ascii="Arial" w:hAnsi="Arial" w:cs="Arial"/>
        </w:rPr>
      </w:pPr>
    </w:p>
    <w:p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Antecedentes artísticos-profesionales….............................................. 30,00 puntos.</w:t>
      </w:r>
    </w:p>
    <w:p>
      <w:pPr>
        <w:pStyle w:val="Prrafodelista"/>
        <w:spacing w:line="240" w:lineRule="auto"/>
        <w:jc w:val="both"/>
        <w:rPr>
          <w:rFonts w:ascii="Arial" w:hAnsi="Arial" w:cs="Arial"/>
        </w:rPr>
      </w:pPr>
    </w:p>
    <w:p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 de gestión y proyecto institucional………………………..……….. 20,00 puntos.</w:t>
      </w:r>
    </w:p>
    <w:p>
      <w:pPr>
        <w:pStyle w:val="Prrafodelista"/>
        <w:spacing w:line="240" w:lineRule="auto"/>
        <w:jc w:val="both"/>
        <w:rPr>
          <w:rFonts w:ascii="Arial" w:hAnsi="Arial" w:cs="Arial"/>
        </w:rPr>
      </w:pPr>
    </w:p>
    <w:p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Exposición……………………………………………………………….......20,00 puntos.</w:t>
      </w:r>
    </w:p>
    <w:p>
      <w:pPr>
        <w:spacing w:line="240" w:lineRule="auto"/>
        <w:jc w:val="both"/>
        <w:rPr>
          <w:rFonts w:ascii="Arial" w:hAnsi="Arial" w:cs="Arial"/>
        </w:rPr>
      </w:pP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DE LA CLASIFICACIÓN DE LOS ASPIRANTES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TITULOS Y OTROS TITULOS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a.1. Título Docente</w:t>
      </w:r>
      <w:r>
        <w:rPr>
          <w:rFonts w:ascii="Arial" w:hAnsi="Arial" w:cs="Arial"/>
        </w:rPr>
        <w:t xml:space="preserve"> ………………………………………………………………….9,00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considerará título docente al título máximo en la especialidad. Generalmente denominado “Profesor Superior”. En algunas especialidades musicales, en épocas anteriores, el título máximo era el de “Profesor” (percusión, contrabajo), y otras carreras. Se tendrá en cuenta el título docente más alto según se otorgara en cada época según distintos planes de estudio.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a.1.1. Título Habilitante:..…………………………………………...………………..6,00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a.1.2. Título Supletorio:…………………………………………………………...….3,00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Quien presentara título docente, no acumulará puntaje por habilitante y supletorio; quien tuviera título habilitante, no acumulará puntaje del supletorio.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Límite máximo de esta sección: 9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a.2. Otros títulos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a.2.1. </w:t>
      </w:r>
      <w:proofErr w:type="spellStart"/>
      <w:r>
        <w:rPr>
          <w:rFonts w:ascii="Arial" w:hAnsi="Arial" w:cs="Arial"/>
        </w:rPr>
        <w:t>Titulo</w:t>
      </w:r>
      <w:proofErr w:type="spellEnd"/>
      <w:r>
        <w:rPr>
          <w:rFonts w:ascii="Arial" w:hAnsi="Arial" w:cs="Arial"/>
        </w:rPr>
        <w:t xml:space="preserve"> de Nivel Secundario.……………………………………………..…….0,30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a.2.2. Título Superior No Universitario. Docente: Hasta…………………..……...0,50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a.2.3. Título Superior No Universitario. No Docente: Hasta.………………….... 0,20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a.2.4. Título Superior Universitario Docente. Hasta………………………….….. 0,80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a.2.5. Título Superior Universitario No Docente. Hasta ……………………….…0,20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a.2.6. </w:t>
      </w:r>
      <w:proofErr w:type="spellStart"/>
      <w:r>
        <w:rPr>
          <w:rFonts w:ascii="Arial" w:hAnsi="Arial" w:cs="Arial"/>
        </w:rPr>
        <w:t>Postítulos</w:t>
      </w:r>
      <w:proofErr w:type="spellEnd"/>
      <w:r>
        <w:rPr>
          <w:rFonts w:ascii="Arial" w:hAnsi="Arial" w:cs="Arial"/>
        </w:rPr>
        <w:t>. Hasta ………..…………………………………………………….0,30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a.2.7. Complementaciones Curriculares. (Licenciaturas por complementación u otras) Hasta…………………………………………………………………………………...0.20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a.2.8. Maestrías. Hasta…………………………………………………………….….1,00 punto.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a.2.9. Doctorados. Hasta…………………………………………………………….2,00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Límite máximo de puntaje por esta sección: 5,50 puntos.</w:t>
      </w:r>
    </w:p>
    <w:p>
      <w:pPr>
        <w:spacing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Límite máximo de puntaje por la sección “a”: 14,50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todos los casos en que se dice, para calificación, “Hasta……. Puntos”, el Jurado considerará la adjudicación de puntaje teniendo en cuenta si los títulos, </w:t>
      </w:r>
      <w:proofErr w:type="spellStart"/>
      <w:r>
        <w:rPr>
          <w:rFonts w:ascii="Arial" w:hAnsi="Arial" w:cs="Arial"/>
        </w:rPr>
        <w:t>postítulos</w:t>
      </w:r>
      <w:proofErr w:type="spellEnd"/>
      <w:r>
        <w:rPr>
          <w:rFonts w:ascii="Arial" w:hAnsi="Arial" w:cs="Arial"/>
        </w:rPr>
        <w:t>, complementaciones, posgrados, corresponden a la especialidad: Si son afines a la especialidad, o si resultan ajenos a la especialidad.  Según ese criterio se otorgará el puntaje, valorando todos los títulos presentados</w:t>
      </w:r>
      <w:r>
        <w:rPr>
          <w:rFonts w:ascii="Arial" w:hAnsi="Arial" w:cs="Arial"/>
          <w:b/>
        </w:rPr>
        <w:t>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ANTECEDENTES DOCENTES Y DE GESTIÓN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b.1. Servicios docentes en general…………………………….. 0,25 por año hasta 3 puntos. </w:t>
      </w:r>
      <w:r>
        <w:rPr>
          <w:rFonts w:ascii="Arial" w:hAnsi="Arial" w:cs="Arial"/>
          <w:color w:val="D9D9D9" w:themeColor="background1" w:themeShade="D9"/>
        </w:rPr>
        <w:t xml:space="preserve">.  </w:t>
      </w:r>
      <w:r>
        <w:rPr>
          <w:rFonts w:ascii="Arial" w:hAnsi="Arial" w:cs="Arial"/>
        </w:rPr>
        <w:t xml:space="preserve">    (Toda modalidad, nivel y jurisdicción)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b.2. Servicios docentes en la DGEART………………….…….. 0,50 por año hasta 5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b.3. Cargo o función jerárquica anterior a la que se aspira…...0,25 por año hasta 3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b.4. Cargo jerárquico de igual nivel al que aspira……………...0,50 por año hasta 3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b.5. Plus por servicios en la Ciudad de Buenos Aires: Se bonifica con un 50% más, calculado sobre un tope de 3 puntos (Máximo: 1.5 puntos).</w:t>
      </w:r>
    </w:p>
    <w:p>
      <w:pPr>
        <w:spacing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Límite máximo de puntaje por la sección “b”: 15,50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ANTECEDENTES ARTÍSTICOS Y PROFESIONALES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1. Cursos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c.1.1. </w:t>
      </w:r>
      <w:r>
        <w:rPr>
          <w:rFonts w:ascii="Arial" w:hAnsi="Arial" w:cs="Arial"/>
          <w:b/>
        </w:rPr>
        <w:t xml:space="preserve">Cursos didácticos.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c.1.1.1. de 120 horas o más……….………………………………………………… 1,00 punto.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c.1.1.2. de 60 a 119 horas …………………………………………………………. 0,50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c.1.1.3. menores de 60 horas…………………………………….…………….……0.25 puntos.</w:t>
      </w:r>
      <w:r>
        <w:rPr>
          <w:rFonts w:ascii="Arial" w:hAnsi="Arial" w:cs="Arial"/>
          <w:b/>
        </w:rPr>
        <w:t xml:space="preserve">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Límite máximo de puntaje por esta sección: 3,00 puntos.</w:t>
      </w:r>
    </w:p>
    <w:p>
      <w:pPr>
        <w:spacing w:line="240" w:lineRule="auto"/>
        <w:jc w:val="both"/>
        <w:rPr>
          <w:rFonts w:ascii="Arial" w:hAnsi="Arial" w:cs="Arial"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c.1.2. </w:t>
      </w:r>
      <w:r>
        <w:rPr>
          <w:rFonts w:ascii="Arial" w:hAnsi="Arial" w:cs="Arial"/>
          <w:b/>
        </w:rPr>
        <w:t xml:space="preserve">Cursos recibidos.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c.1.2.1. del 120 horas o más, con evaluación…………………….………………0.50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c.1.2.2. de 60 a 119 hora, con evaluación………………………….…………….. 0,25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c.1.2.3. menores de 60 horas, con evaluación……………………………….……0,10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Límite máximo de puntaje por esta sección: 2,00 puntos.</w:t>
      </w:r>
    </w:p>
    <w:p>
      <w:pPr>
        <w:spacing w:line="240" w:lineRule="auto"/>
        <w:jc w:val="both"/>
        <w:rPr>
          <w:rFonts w:ascii="Arial" w:hAnsi="Arial" w:cs="Arial"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c.1.3. </w:t>
      </w:r>
      <w:r>
        <w:rPr>
          <w:rFonts w:ascii="Arial" w:hAnsi="Arial" w:cs="Arial"/>
          <w:b/>
        </w:rPr>
        <w:t xml:space="preserve">Cursos recibidos. Cualquier número de horas sin evaluación.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c.1.3.1.</w:t>
      </w:r>
      <w:r>
        <w:rPr>
          <w:rFonts w:ascii="Arial" w:hAnsi="Arial" w:cs="Arial"/>
          <w:color w:val="D9D9D9" w:themeColor="background1" w:themeShade="D9"/>
        </w:rPr>
        <w:t xml:space="preserve"> </w:t>
      </w:r>
      <w:r>
        <w:rPr>
          <w:rFonts w:ascii="Arial" w:hAnsi="Arial" w:cs="Arial"/>
        </w:rPr>
        <w:t>Puntaje para cada uno…………………………………………………….. 0,05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Límite máximo de puntaje por esta sección: 1,00 punto.</w:t>
      </w:r>
    </w:p>
    <w:p>
      <w:pPr>
        <w:spacing w:line="240" w:lineRule="auto"/>
        <w:jc w:val="both"/>
        <w:rPr>
          <w:rFonts w:ascii="Arial" w:hAnsi="Arial" w:cs="Arial"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c.2. Premios.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c.2.1. Puntaje para cada uno………………………………………………….……. 0,25 puntos. 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Límite máximo de puntaje por esta sección: 2,00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c.3. Becas.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c.3. Puntaje por becas de estudios oficiales, de instituciones nacionales o extranjeras o de relevante prestigio. Por trimestre.……………………..……………..……………..0,50 puntos. 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Límite máximo de puntaje por esta sección: 2,00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c.4. Publicaciones y Ediciones Musicales.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c.4.1. Grupales………………………………………………….……………………. 0,15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c.4.2. Individuales………………………………………………….……...………….0,25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Límite máximo de puntaje por esta sección: 1,00 punto.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c.5. Conferencias.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c.5. Puntaje para cada uno………………………………………………….……. 0,10 puntos. 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Límite máximo de puntaje por esta sección: 1,00 punto.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c.6. Concursos Docentes de Acceso a Cargos o Asignaturas. </w:t>
      </w:r>
      <w:r>
        <w:rPr>
          <w:rFonts w:ascii="Arial" w:hAnsi="Arial" w:cs="Arial"/>
        </w:rPr>
        <w:t>Para concursos ganados con permanencia en el cargo u horas ganadas de un año por lo menos.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c.6.1. Nivel Superior. Puntaje para cada uno ……………………………………. 0,20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c.6.2. Otros Niveles. Puntaje para cada uno ….……………….……...………….0,15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Límite máximo de puntaje por esta sección: 2,00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c.7. Trabajos de Investigación.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c.7.1. Como Jefe o Coordinador. Puntaje para cada uno ….…………………. 0,30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c.7.2. Como Participante. Puntaje para cada uno ….……………….………..….0,10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Límite máximo de puntaje por esta sección: 2,00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c.8.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Actuaciones Artísticas.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c.1.8.1. Interpretación. Cada uno entre…………………….………………0.10 y 0,30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c.1.8.2. Dirección. Cada uno entre………………………….………………0.10 y 0,30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c.1.3.3. Organización. Por evento o ciclo……………………………….…………0,10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Límite máximo de puntaje por esta sección: 6,00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c.9. Grabaciones. 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Límite máximo de puntaje por esta sección: 2,00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c.10. Clases Magistrales.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c.1.10.1. Dictadas. Cada uno………………………………………………………. 0,50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c.1.10.2. Asistencia y Participación. Cada uno ………………………….…….…0.15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c.1.10.3. Asistencia. Cada una ……………………………….…………….………0,05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Límite máximo de puntaje por esta sección: 2,00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c.11. Jornadas.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c.1.11.1. Asistencia. Cada una……….……………………………………………. 0,05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c.1.11.2. Participación. Cada una ………………..……………………….……..…0.15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c.1.11.3. Coordinación/organización………………………….…………….………0,15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Límite máximo de puntaje por esta sección: 1,00 punto.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c.12. Talleres.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c.1.12.1. Cursados y Aprobados. Cada uno………………………………….…. 0,20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c.1.12.2. Dictados. Cada uno ………………..……………………….……….……0.40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c.1.12.3. Cursados sin evaluación………………………….…………….…………0,05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Límite máximo de puntaje por esta sección: 1,00 punto.</w:t>
      </w:r>
    </w:p>
    <w:p>
      <w:pPr>
        <w:spacing w:line="240" w:lineRule="auto"/>
        <w:jc w:val="both"/>
        <w:rPr>
          <w:rFonts w:ascii="Arial" w:hAnsi="Arial" w:cs="Arial"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c.13. Otros antecedentes que valoricen la carrera. </w:t>
      </w: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Límite máximo de puntaje por esta sección: 2,00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c.14. Otros elementos de juicio. </w:t>
      </w:r>
    </w:p>
    <w:p>
      <w:pPr>
        <w:spacing w:line="240" w:lineRule="auto"/>
        <w:jc w:val="both"/>
        <w:rPr>
          <w:rFonts w:ascii="Arial" w:hAnsi="Arial" w:cs="Arial"/>
          <w:b/>
          <w:i/>
        </w:rPr>
      </w:pPr>
    </w:p>
    <w:p>
      <w:pPr>
        <w:spacing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Límite máximo de puntaje por la sección “c”: 30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d) Plan de Gestión y Proyecto Institucional. </w:t>
      </w:r>
      <w:r>
        <w:rPr>
          <w:rFonts w:ascii="Arial" w:hAnsi="Arial" w:cs="Arial"/>
        </w:rPr>
        <w:t xml:space="preserve"> Presentación Escrita:</w:t>
      </w:r>
    </w:p>
    <w:p>
      <w:pPr>
        <w:spacing w:line="240" w:lineRule="auto"/>
        <w:jc w:val="both"/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</w:rPr>
        <w:t xml:space="preserve">d.1. Claridad conceptual……………………………………………….….….…….. 2,00 puntos. </w:t>
      </w:r>
      <w:r>
        <w:rPr>
          <w:rFonts w:ascii="Arial" w:hAnsi="Arial" w:cs="Arial"/>
          <w:color w:val="D9D9D9" w:themeColor="background1" w:themeShade="D9"/>
        </w:rPr>
        <w:t xml:space="preserve">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d.2. Lógica de la secuencia de los planteos………….……….…….……….….. 2,00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d.3. Cohesión y coherencia……...…………………………………………………..2,00 puntos.</w:t>
      </w:r>
    </w:p>
    <w:p>
      <w:pPr>
        <w:spacing w:line="240" w:lineRule="auto"/>
        <w:jc w:val="both"/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</w:rPr>
        <w:t xml:space="preserve">d.4. Capacidad de síntesis……………………………………………..…….…….. 2,00 puntos. </w:t>
      </w:r>
      <w:r>
        <w:rPr>
          <w:rFonts w:ascii="Arial" w:hAnsi="Arial" w:cs="Arial"/>
          <w:color w:val="D9D9D9" w:themeColor="background1" w:themeShade="D9"/>
        </w:rPr>
        <w:t xml:space="preserve">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d.5. Pertinencia y relevancia de los problemas planteados………..….…….….3,00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d.6. Alternativas de abordajes propuestas para la resolución de problemas…3,00 puntos.</w:t>
      </w:r>
    </w:p>
    <w:p>
      <w:pPr>
        <w:spacing w:line="240" w:lineRule="auto"/>
        <w:jc w:val="both"/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</w:rPr>
        <w:t xml:space="preserve">d.7. Calidad del plan y proyecto…………………………………….…….………. 3,00 puntos. </w:t>
      </w:r>
      <w:r>
        <w:rPr>
          <w:rFonts w:ascii="Arial" w:hAnsi="Arial" w:cs="Arial"/>
          <w:color w:val="D9D9D9" w:themeColor="background1" w:themeShade="D9"/>
        </w:rPr>
        <w:t xml:space="preserve">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d.8. Viabilidad del proyecto en el marco de los lineamientos educativos jurisdiccionales y propios del Ministerio de Cultura……………………………………………….……3,00 puntos.</w:t>
      </w:r>
    </w:p>
    <w:p>
      <w:pPr>
        <w:spacing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Límite máximo de puntaje por la sección “d”: 20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e) Exposición oral y pública del proyecto</w:t>
      </w:r>
    </w:p>
    <w:p>
      <w:pPr>
        <w:spacing w:line="240" w:lineRule="auto"/>
        <w:jc w:val="both"/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</w:rPr>
        <w:t xml:space="preserve">e.1. Conocimiento de la Institución……………………………………………….. 4,00 puntos. </w:t>
      </w:r>
      <w:r>
        <w:rPr>
          <w:rFonts w:ascii="Arial" w:hAnsi="Arial" w:cs="Arial"/>
          <w:color w:val="D9D9D9" w:themeColor="background1" w:themeShade="D9"/>
        </w:rPr>
        <w:t xml:space="preserve">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e.2. Normativa vigente en cuanto a los aspectos académicos y administrativos…………… …………………………………………………………………………………………. 4,00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e.3. Claridad expositiva……...…...…………………………………………………..2,00 puntos.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e.4. Pertinencia y jerarquización de los problemas planteados……….…….….3,00 puntos.</w:t>
      </w:r>
    </w:p>
    <w:p>
      <w:pPr>
        <w:spacing w:line="240" w:lineRule="auto"/>
        <w:jc w:val="both"/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</w:rPr>
        <w:t xml:space="preserve">e.5. Calidad de estrategias expuestas……….…………………….…….…….…. 3,00 puntos. </w:t>
      </w:r>
      <w:r>
        <w:rPr>
          <w:rFonts w:ascii="Arial" w:hAnsi="Arial" w:cs="Arial"/>
          <w:color w:val="D9D9D9" w:themeColor="background1" w:themeShade="D9"/>
        </w:rPr>
        <w:t xml:space="preserve"> </w:t>
      </w:r>
    </w:p>
    <w:p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e.6. Pertinencia y viabilidad del proyecto presentado en el marco de los lineamientos educativos jurisdiccionales y específicos del Ministerio de Cultura…………..…4,00 puntos.</w:t>
      </w:r>
    </w:p>
    <w:p>
      <w:pPr>
        <w:spacing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Límite máximo de puntaje por la sección “e”: 20 puntos.</w:t>
      </w: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</w:rPr>
      </w:pPr>
    </w:p>
    <w:p>
      <w:pPr>
        <w:spacing w:line="240" w:lineRule="auto"/>
        <w:jc w:val="both"/>
        <w:rPr>
          <w:rFonts w:ascii="Arial" w:hAnsi="Arial" w:cs="Arial"/>
        </w:rPr>
      </w:pPr>
    </w:p>
    <w:p>
      <w:pPr>
        <w:spacing w:line="240" w:lineRule="auto"/>
        <w:jc w:val="both"/>
        <w:rPr>
          <w:rFonts w:ascii="Arial" w:hAnsi="Arial" w:cs="Arial"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  <w:b/>
        </w:rPr>
      </w:pPr>
    </w:p>
    <w:p>
      <w:pPr>
        <w:spacing w:line="240" w:lineRule="auto"/>
        <w:jc w:val="both"/>
        <w:rPr>
          <w:rFonts w:ascii="Arial" w:hAnsi="Arial" w:cs="Arial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7821"/>
      <w:docPartObj>
        <w:docPartGallery w:val="Page Numbers (Bottom of Page)"/>
        <w:docPartUnique/>
      </w:docPartObj>
    </w:sdtPr>
    <w:sdtContent>
      <w:p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6D04"/>
    <w:multiLevelType w:val="hybridMultilevel"/>
    <w:tmpl w:val="4B8EE0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A4FCD"/>
    <w:multiLevelType w:val="hybridMultilevel"/>
    <w:tmpl w:val="25EACEC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5525-5E17-4B42-BC6B-C6456A68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1278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Luffi</cp:lastModifiedBy>
  <cp:revision>41</cp:revision>
  <cp:lastPrinted>2018-11-09T16:16:00Z</cp:lastPrinted>
  <dcterms:created xsi:type="dcterms:W3CDTF">2018-11-08T17:06:00Z</dcterms:created>
  <dcterms:modified xsi:type="dcterms:W3CDTF">2021-02-10T15:35:00Z</dcterms:modified>
</cp:coreProperties>
</file>