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457"/>
      </w:tblGrid>
      <w:tr w:rsidR="00E8319B" w:rsidRPr="008F26FE" w:rsidTr="00105DE6">
        <w:trPr>
          <w:trHeight w:val="416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 w:rsidR="00105DE6">
              <w:rPr>
                <w:b/>
              </w:rPr>
              <w:t xml:space="preserve"> ACADÉMICO</w:t>
            </w:r>
          </w:p>
        </w:tc>
        <w:tc>
          <w:tcPr>
            <w:tcW w:w="6457" w:type="dxa"/>
            <w:vAlign w:val="center"/>
          </w:tcPr>
          <w:p w:rsidR="00482D07" w:rsidRPr="00DC7962" w:rsidRDefault="0065384B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Formación General</w:t>
            </w:r>
          </w:p>
        </w:tc>
      </w:tr>
      <w:tr w:rsidR="00E8319B" w:rsidRPr="008F26FE" w:rsidTr="00105DE6">
        <w:trPr>
          <w:trHeight w:val="422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Coordinador</w:t>
            </w:r>
            <w:r w:rsidR="00105DE6">
              <w:t>a</w:t>
            </w:r>
            <w:r w:rsidRPr="008F26FE">
              <w:t xml:space="preserve"> </w:t>
            </w:r>
            <w:r w:rsidR="00105DE6">
              <w:t xml:space="preserve"> </w:t>
            </w:r>
            <w:r w:rsidRPr="008F26FE">
              <w:t>a/c</w:t>
            </w:r>
          </w:p>
        </w:tc>
        <w:tc>
          <w:tcPr>
            <w:tcW w:w="6457" w:type="dxa"/>
            <w:vAlign w:val="center"/>
          </w:tcPr>
          <w:p w:rsidR="00482D07" w:rsidRPr="008F26FE" w:rsidRDefault="00482D07" w:rsidP="0065384B">
            <w:pPr>
              <w:spacing w:after="0" w:line="240" w:lineRule="auto"/>
            </w:pPr>
            <w:r>
              <w:t xml:space="preserve">Prof. </w:t>
            </w:r>
            <w:r w:rsidR="0065384B">
              <w:t>Alejandro Bandín</w:t>
            </w:r>
            <w:r w:rsidR="00951A3C">
              <w:t xml:space="preserve"> </w:t>
            </w:r>
          </w:p>
        </w:tc>
      </w:tr>
      <w:tr w:rsidR="00E8319B" w:rsidRPr="008F26FE" w:rsidTr="00105DE6">
        <w:trPr>
          <w:trHeight w:val="430"/>
        </w:trPr>
        <w:tc>
          <w:tcPr>
            <w:tcW w:w="2263" w:type="dxa"/>
            <w:vAlign w:val="center"/>
          </w:tcPr>
          <w:p w:rsidR="00740EA4" w:rsidRPr="008F26FE" w:rsidRDefault="00105DE6" w:rsidP="00DC7962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457" w:type="dxa"/>
            <w:vAlign w:val="center"/>
          </w:tcPr>
          <w:p w:rsidR="00482D07" w:rsidRPr="00C4348B" w:rsidRDefault="0065384B" w:rsidP="000E15D6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PSICOLOGÍA EDUCACIONAL</w:t>
            </w:r>
          </w:p>
        </w:tc>
      </w:tr>
      <w:tr w:rsidR="00740EA4" w:rsidRPr="008F26FE" w:rsidTr="00105DE6">
        <w:trPr>
          <w:trHeight w:val="420"/>
        </w:trPr>
        <w:tc>
          <w:tcPr>
            <w:tcW w:w="2263" w:type="dxa"/>
            <w:vAlign w:val="center"/>
          </w:tcPr>
          <w:p w:rsidR="00740EA4" w:rsidRPr="008F26FE" w:rsidRDefault="00740EA4" w:rsidP="00105DE6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</w:p>
        </w:tc>
        <w:tc>
          <w:tcPr>
            <w:tcW w:w="6457" w:type="dxa"/>
            <w:vAlign w:val="center"/>
          </w:tcPr>
          <w:p w:rsidR="00740EA4" w:rsidRPr="008F26FE" w:rsidRDefault="000E15D6" w:rsidP="00105DE6">
            <w:pPr>
              <w:spacing w:after="0" w:line="240" w:lineRule="auto"/>
            </w:pPr>
            <w:r>
              <w:t>Superior</w:t>
            </w:r>
            <w:r w:rsidR="00105DE6">
              <w:t xml:space="preserve"> </w:t>
            </w:r>
          </w:p>
        </w:tc>
      </w:tr>
      <w:tr w:rsidR="00E8319B" w:rsidRPr="008F26FE" w:rsidTr="00105DE6">
        <w:trPr>
          <w:trHeight w:val="1690"/>
        </w:trPr>
        <w:tc>
          <w:tcPr>
            <w:tcW w:w="2263" w:type="dxa"/>
            <w:vAlign w:val="center"/>
          </w:tcPr>
          <w:p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457" w:type="dxa"/>
            <w:vAlign w:val="center"/>
          </w:tcPr>
          <w:p w:rsidR="003255D5" w:rsidRDefault="00FB5544" w:rsidP="00FB5544">
            <w:pPr>
              <w:spacing w:after="0" w:line="240" w:lineRule="auto"/>
              <w:jc w:val="both"/>
            </w:pPr>
            <w:r w:rsidRPr="003255D5">
              <w:t xml:space="preserve">Título Docente en </w:t>
            </w:r>
            <w:r w:rsidR="00326130" w:rsidRPr="003255D5">
              <w:t>Psicología</w:t>
            </w:r>
            <w:r w:rsidRPr="003255D5">
              <w:t xml:space="preserve"> con habilitación para el Nivel Superior.</w:t>
            </w:r>
            <w:r w:rsidR="00326130" w:rsidRPr="003255D5">
              <w:t xml:space="preserve"> Otros Títulos de Nivel Superior de igual alcance y modalidad otorgados por Instituciones de Formación Superior Universitarias y Terciarias, Nacionales, Provinciales o Municipales </w:t>
            </w:r>
            <w:r w:rsidRPr="003255D5">
              <w:t xml:space="preserve">(Títulos otorgado por Instituciones regidas por Ley 24.521). </w:t>
            </w:r>
          </w:p>
          <w:p w:rsidR="00FB5544" w:rsidRPr="003255D5" w:rsidRDefault="003255D5" w:rsidP="00FB5544">
            <w:pPr>
              <w:spacing w:after="0" w:line="240" w:lineRule="auto"/>
              <w:jc w:val="both"/>
            </w:pPr>
            <w:r>
              <w:t>En su defecto, Licenciado/a en Psicología, Licenciado/a en Ciencias de la Educación.</w:t>
            </w:r>
            <w:r w:rsidR="00FB5544" w:rsidRPr="003255D5">
              <w:t xml:space="preserve"> </w:t>
            </w:r>
          </w:p>
          <w:p w:rsidR="00740EA4" w:rsidRPr="008F26FE" w:rsidRDefault="00FB5544" w:rsidP="003255D5">
            <w:pPr>
              <w:spacing w:after="0" w:line="240" w:lineRule="auto"/>
            </w:pPr>
            <w:r w:rsidRPr="00017D89">
              <w:t>Experiencia y antecedentes docentes, artísticos y de investigación en el nivel superior. Poseer dominio del planteo metodológico y los procedimientos didácticos según las necesidades del nivel requerido</w:t>
            </w:r>
            <w:r w:rsidR="00017D89" w:rsidRPr="00017D89">
              <w:t>.</w:t>
            </w:r>
            <w:r w:rsidR="003255D5" w:rsidRPr="00017D89">
              <w:t xml:space="preserve"> </w:t>
            </w:r>
          </w:p>
        </w:tc>
      </w:tr>
      <w:tr w:rsidR="00E8319B" w:rsidRPr="008F26FE" w:rsidTr="00105DE6">
        <w:trPr>
          <w:trHeight w:val="632"/>
        </w:trPr>
        <w:tc>
          <w:tcPr>
            <w:tcW w:w="2263" w:type="dxa"/>
            <w:vAlign w:val="center"/>
          </w:tcPr>
          <w:p w:rsidR="00740EA4" w:rsidRPr="008F26FE" w:rsidRDefault="00740EA4" w:rsidP="00680B92">
            <w:pPr>
              <w:spacing w:after="0" w:line="240" w:lineRule="auto"/>
            </w:pPr>
            <w:r w:rsidRPr="008F26FE">
              <w:t xml:space="preserve">Cantidad </w:t>
            </w:r>
            <w:r w:rsidR="00105DE6">
              <w:t xml:space="preserve">máxima </w:t>
            </w:r>
            <w:r w:rsidRPr="008F26FE">
              <w:t>de antecedentes</w:t>
            </w:r>
          </w:p>
        </w:tc>
        <w:tc>
          <w:tcPr>
            <w:tcW w:w="6457" w:type="dxa"/>
            <w:vAlign w:val="center"/>
          </w:tcPr>
          <w:p w:rsidR="00740EA4" w:rsidRPr="008F26FE" w:rsidRDefault="00DC7962" w:rsidP="00832957">
            <w:pPr>
              <w:spacing w:after="0" w:line="240" w:lineRule="auto"/>
            </w:pPr>
            <w:r>
              <w:t>1</w:t>
            </w:r>
            <w:r w:rsidR="00832957">
              <w:t>5</w:t>
            </w:r>
            <w:r w:rsidR="00D62C9C">
              <w:t xml:space="preserve"> </w:t>
            </w:r>
            <w:r>
              <w:t>(</w:t>
            </w:r>
            <w:r w:rsidR="00832957">
              <w:t>quince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5384B">
        <w:trPr>
          <w:trHeight w:val="1330"/>
        </w:trPr>
        <w:tc>
          <w:tcPr>
            <w:tcW w:w="2263" w:type="dxa"/>
            <w:vAlign w:val="center"/>
          </w:tcPr>
          <w:p w:rsidR="00740EA4" w:rsidRPr="008F26FE" w:rsidRDefault="00740EA4" w:rsidP="00832957">
            <w:pPr>
              <w:spacing w:after="0" w:line="240" w:lineRule="auto"/>
            </w:pPr>
            <w:r w:rsidRPr="008F26FE">
              <w:t>Pro</w:t>
            </w:r>
            <w:r w:rsidR="00832957">
              <w:t>puesta</w:t>
            </w:r>
            <w:r w:rsidRPr="008F26FE">
              <w:t xml:space="preserve"> Pedagógic</w:t>
            </w:r>
            <w:r w:rsidR="00832957">
              <w:t>a</w:t>
            </w:r>
          </w:p>
        </w:tc>
        <w:tc>
          <w:tcPr>
            <w:tcW w:w="6457" w:type="dxa"/>
            <w:vAlign w:val="center"/>
          </w:tcPr>
          <w:p w:rsidR="00FB5544" w:rsidRPr="00017D89" w:rsidRDefault="00016EBC" w:rsidP="00832957">
            <w:pPr>
              <w:spacing w:after="0" w:line="240" w:lineRule="auto"/>
            </w:pPr>
            <w:r w:rsidRPr="00016EBC">
              <w:t xml:space="preserve">Se requiere </w:t>
            </w:r>
            <w:r w:rsidR="00832957">
              <w:t>una propuesta</w:t>
            </w:r>
            <w:r w:rsidRPr="00016EBC">
              <w:t xml:space="preserve"> pedagógic</w:t>
            </w:r>
            <w:r w:rsidR="00832957">
              <w:t>a</w:t>
            </w:r>
            <w:r w:rsidRPr="00016EBC">
              <w:t xml:space="preserve">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>
              <w:t xml:space="preserve">vigente </w:t>
            </w:r>
            <w:r w:rsidRPr="00016EBC">
              <w:rPr>
                <w:b/>
              </w:rPr>
              <w:t>(*)</w:t>
            </w:r>
            <w:r w:rsidR="00017D89">
              <w:rPr>
                <w:b/>
              </w:rPr>
              <w:t xml:space="preserve"> </w:t>
            </w:r>
            <w:r w:rsidR="00017D89" w:rsidRPr="00017D89">
              <w:t>con incumbencia de la enseñanza artística / musical.</w:t>
            </w:r>
          </w:p>
          <w:p w:rsidR="00FA0CB3" w:rsidRPr="00016EBC" w:rsidRDefault="00A52633" w:rsidP="0065384B">
            <w:pPr>
              <w:spacing w:after="0" w:line="240" w:lineRule="auto"/>
            </w:pPr>
            <w:r w:rsidRPr="00A52633">
              <w:t>Las características y detalle se encuentran en los Art. 35 y 36 del Reglamento.</w:t>
            </w:r>
            <w:r w:rsidR="000B41C6">
              <w:t xml:space="preserve"> </w:t>
            </w:r>
          </w:p>
        </w:tc>
      </w:tr>
      <w:tr w:rsidR="00740EA4" w:rsidRPr="008F26FE" w:rsidTr="00432BAB">
        <w:trPr>
          <w:trHeight w:val="994"/>
        </w:trPr>
        <w:tc>
          <w:tcPr>
            <w:tcW w:w="2263" w:type="dxa"/>
            <w:vAlign w:val="center"/>
          </w:tcPr>
          <w:p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457" w:type="dxa"/>
            <w:vAlign w:val="center"/>
          </w:tcPr>
          <w:p w:rsidR="00482D07" w:rsidRDefault="00955EE8" w:rsidP="00981667">
            <w:pPr>
              <w:spacing w:after="0" w:line="240" w:lineRule="auto"/>
            </w:pPr>
            <w:r>
              <w:t xml:space="preserve">La modalidad del coloquio </w:t>
            </w:r>
            <w:r w:rsidR="00E3010D">
              <w:t>ser</w:t>
            </w:r>
            <w:r w:rsidR="00470BA5">
              <w:t>á</w:t>
            </w:r>
            <w:r w:rsidR="00E3010D">
              <w:t xml:space="preserve"> presencial</w:t>
            </w:r>
            <w:r w:rsidR="00B96071">
              <w:t>.</w:t>
            </w:r>
          </w:p>
          <w:p w:rsidR="00263BA4" w:rsidRPr="008F26FE" w:rsidRDefault="00254AE4" w:rsidP="00981667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 w:rsidR="00FA0CB3">
              <w:t xml:space="preserve"> </w:t>
            </w:r>
            <w:r w:rsidR="00E3010D">
              <w:t xml:space="preserve">y/o </w:t>
            </w:r>
            <w:r>
              <w:t>clase</w:t>
            </w:r>
            <w:r w:rsidR="00FA0CB3">
              <w:t>.</w:t>
            </w:r>
          </w:p>
        </w:tc>
      </w:tr>
      <w:tr w:rsidR="00740EA4" w:rsidRPr="008F26FE" w:rsidTr="00105DE6">
        <w:trPr>
          <w:trHeight w:val="968"/>
        </w:trPr>
        <w:tc>
          <w:tcPr>
            <w:tcW w:w="2263" w:type="dxa"/>
            <w:vAlign w:val="center"/>
          </w:tcPr>
          <w:p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457" w:type="dxa"/>
            <w:vAlign w:val="center"/>
          </w:tcPr>
          <w:p w:rsidR="00651C89" w:rsidRPr="00432BAB" w:rsidRDefault="00651C89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 xml:space="preserve">Prof. </w:t>
            </w:r>
            <w:r w:rsidR="00432BAB" w:rsidRPr="00432BA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Mónica </w:t>
            </w:r>
            <w:proofErr w:type="spellStart"/>
            <w:r w:rsidR="00432BAB" w:rsidRPr="00432BA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Czerlowski</w:t>
            </w:r>
            <w:proofErr w:type="spellEnd"/>
          </w:p>
          <w:p w:rsidR="00651C89" w:rsidRPr="00432BAB" w:rsidRDefault="00254AE4" w:rsidP="00254A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Prof.</w:t>
            </w:r>
            <w:r w:rsidR="00593EE5" w:rsidRPr="00432BAB">
              <w:rPr>
                <w:rFonts w:asciiTheme="minorHAnsi" w:hAnsiTheme="minorHAnsi" w:cstheme="minorHAnsi"/>
              </w:rPr>
              <w:t xml:space="preserve"> </w:t>
            </w:r>
            <w:r w:rsidR="00432BAB" w:rsidRPr="00432BA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Carola Rodríguez</w:t>
            </w:r>
            <w:r w:rsidR="00FB5544" w:rsidRPr="00432BAB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  <w:p w:rsidR="00254AE4" w:rsidRPr="008F26FE" w:rsidRDefault="00651C89" w:rsidP="00432BAB">
            <w:pPr>
              <w:spacing w:after="0" w:line="240" w:lineRule="auto"/>
            </w:pPr>
            <w:r w:rsidRPr="00432BAB">
              <w:rPr>
                <w:rFonts w:asciiTheme="minorHAnsi" w:hAnsiTheme="minorHAnsi" w:cstheme="minorHAnsi"/>
              </w:rPr>
              <w:t>Prof</w:t>
            </w:r>
            <w:r w:rsidR="00FB5544" w:rsidRPr="00432BAB">
              <w:rPr>
                <w:rFonts w:asciiTheme="minorHAnsi" w:hAnsiTheme="minorHAnsi" w:cstheme="minorHAnsi"/>
              </w:rPr>
              <w:t>.</w:t>
            </w:r>
            <w:r w:rsidR="00432BAB" w:rsidRPr="00432BAB">
              <w:rPr>
                <w:rFonts w:asciiTheme="minorHAnsi" w:hAnsiTheme="minorHAnsi" w:cstheme="minorHAnsi"/>
              </w:rPr>
              <w:t xml:space="preserve"> </w:t>
            </w:r>
            <w:r w:rsidR="00432BAB" w:rsidRPr="00432BA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Silvia Juan </w:t>
            </w:r>
            <w:proofErr w:type="spellStart"/>
            <w:r w:rsidR="00432BAB" w:rsidRPr="00432BA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Bennazar</w:t>
            </w:r>
            <w:proofErr w:type="spellEnd"/>
            <w:r w:rsidR="00FB5544">
              <w:t xml:space="preserve"> </w:t>
            </w:r>
            <w:r w:rsidR="00432BAB">
              <w:t xml:space="preserve"> </w:t>
            </w:r>
            <w:r w:rsidR="0099596A">
              <w:t xml:space="preserve"> </w:t>
            </w:r>
          </w:p>
        </w:tc>
      </w:tr>
      <w:tr w:rsidR="00740EA4" w:rsidRPr="008F26FE" w:rsidTr="005C6F86">
        <w:trPr>
          <w:trHeight w:val="1563"/>
        </w:trPr>
        <w:tc>
          <w:tcPr>
            <w:tcW w:w="2263" w:type="dxa"/>
            <w:vAlign w:val="center"/>
          </w:tcPr>
          <w:p w:rsidR="00740EA4" w:rsidRPr="008F26FE" w:rsidRDefault="00740EA4" w:rsidP="008F5814">
            <w:pPr>
              <w:spacing w:after="0" w:line="240" w:lineRule="auto"/>
            </w:pPr>
            <w:r w:rsidRPr="008F26FE">
              <w:t xml:space="preserve">Presentación de </w:t>
            </w:r>
            <w:r w:rsidR="008F5814">
              <w:t>la documentación</w:t>
            </w:r>
          </w:p>
        </w:tc>
        <w:tc>
          <w:tcPr>
            <w:tcW w:w="6457" w:type="dxa"/>
            <w:vAlign w:val="center"/>
          </w:tcPr>
          <w:p w:rsidR="00704E54" w:rsidRDefault="00740EA4" w:rsidP="00254AE4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30/11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 al 1</w:t>
            </w:r>
            <w:r w:rsidR="004D7990">
              <w:rPr>
                <w:rFonts w:asciiTheme="minorHAnsi" w:hAnsiTheme="minorHAnsi" w:cstheme="minorHAnsi"/>
                <w:color w:val="333333"/>
                <w:szCs w:val="20"/>
              </w:rPr>
              <w:t>2/12 h</w:t>
            </w:r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="00704E54"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="00704E54" w:rsidRPr="00704E54">
              <w:rPr>
                <w:b/>
                <w:color w:val="FF0000"/>
                <w:sz w:val="24"/>
              </w:rPr>
              <w:t xml:space="preserve"> </w:t>
            </w:r>
            <w:r w:rsidR="0099596A" w:rsidRPr="00704E54">
              <w:rPr>
                <w:b/>
                <w:color w:val="FF0000"/>
                <w:sz w:val="24"/>
              </w:rPr>
              <w:t xml:space="preserve"> </w:t>
            </w:r>
          </w:p>
          <w:p w:rsidR="001E50F9" w:rsidRDefault="00254AE4" w:rsidP="00254AE4">
            <w:pPr>
              <w:spacing w:after="0" w:line="240" w:lineRule="auto"/>
            </w:pPr>
            <w:r>
              <w:t xml:space="preserve">De acuerdo al </w:t>
            </w:r>
            <w:r w:rsidR="008F5814">
              <w:t>Reglamento</w:t>
            </w:r>
            <w:r>
              <w:t>, el envío de toda la documentación en formato digital debe ser a</w:t>
            </w:r>
            <w:r w:rsidR="001E50F9" w:rsidRPr="00A01B07">
              <w:t xml:space="preserve">l siguiente mail: </w:t>
            </w:r>
          </w:p>
          <w:p w:rsidR="007B3FAB" w:rsidRDefault="00F36DF5" w:rsidP="00254AE4">
            <w:pPr>
              <w:spacing w:after="0" w:line="240" w:lineRule="auto"/>
            </w:pPr>
            <w:hyperlink r:id="rId7" w:history="1">
              <w:r w:rsidR="00981667" w:rsidRPr="0096537F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departamentocfg.csmmf@gmail.com</w:t>
              </w:r>
            </w:hyperlink>
            <w:r w:rsidR="00981667">
              <w:rPr>
                <w:rFonts w:ascii="Helvetica" w:hAnsi="Helvetica" w:cs="Helvetica"/>
                <w:color w:val="5E5E5E"/>
                <w:sz w:val="21"/>
                <w:szCs w:val="21"/>
                <w:shd w:val="clear" w:color="auto" w:fill="FFFFFF"/>
              </w:rPr>
              <w:t xml:space="preserve"> </w:t>
            </w:r>
          </w:p>
          <w:p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254AE4" w:rsidRDefault="00254AE4" w:rsidP="00B6620C">
      <w:pPr>
        <w:spacing w:after="0"/>
        <w:rPr>
          <w:u w:val="single"/>
        </w:rPr>
      </w:pPr>
    </w:p>
    <w:p w:rsidR="00B6620C" w:rsidRDefault="00B6620C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  <w:rPr>
          <w:sz w:val="24"/>
          <w:szCs w:val="24"/>
        </w:rPr>
      </w:pPr>
      <w:r w:rsidRPr="00432BAB">
        <w:rPr>
          <w:b/>
          <w:sz w:val="24"/>
          <w:szCs w:val="24"/>
        </w:rPr>
        <w:lastRenderedPageBreak/>
        <w:t xml:space="preserve">(*) </w:t>
      </w:r>
      <w:r w:rsidRPr="00432BAB">
        <w:rPr>
          <w:sz w:val="24"/>
          <w:szCs w:val="24"/>
        </w:rPr>
        <w:t>Contenidos mínimos del Plan de Estudios</w:t>
      </w:r>
    </w:p>
    <w:p w:rsidR="0065384B" w:rsidRDefault="00F36DF5" w:rsidP="0065384B">
      <w:pPr>
        <w:spacing w:after="6" w:line="240" w:lineRule="auto"/>
        <w:jc w:val="both"/>
      </w:pPr>
      <w:hyperlink r:id="rId8" w:history="1">
        <w:r w:rsidR="0065384B" w:rsidRPr="0096537F">
          <w:rPr>
            <w:rStyle w:val="Hipervnculo"/>
          </w:rPr>
          <w:t>https://cmfalla-caba.infd.edu.ar/sitio/planes-curriculares-institucionales-2015/</w:t>
        </w:r>
      </w:hyperlink>
      <w:r w:rsidR="0065384B">
        <w:t xml:space="preserve"> </w:t>
      </w:r>
    </w:p>
    <w:p w:rsidR="0065384B" w:rsidRDefault="0065384B" w:rsidP="0065384B">
      <w:pPr>
        <w:spacing w:after="6" w:line="240" w:lineRule="auto"/>
        <w:jc w:val="both"/>
      </w:pP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PSICOLOGIA EDUCACIONAL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Fundamentación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lang w:val="es-ES" w:eastAsia="es-ES"/>
        </w:rPr>
        <w:t>Este espacio curricular tiene como propósito comprender el lugar que ocupan los sujetos de la educación, focalizando en los procesos subjetivos y en los diferentes modos de aprendizaje y apropiación de contenidos conforme a la particularidad de cada contexto educativo.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lang w:val="es-ES" w:eastAsia="es-ES"/>
        </w:rPr>
        <w:t>La psicología educacional, como disciplina estratégica, abarca el problema de las relaciones entre el discurso y las prácticas psicológicas y educativas y la necesidad de una mirada crítica sobre las funciones y características de los saberes y prácticas psicoeducativas, realizando una revisión histórica sobre la constitución del campo profesional psicoeducativo y sobre el carácter normativo y normalizador de la pedagogía, la psicología del desarrollo y educacional, y las prácticas de escolarización. Se abordan y analizan las características del trabajo escolar que inciden crucialmente sobre el aprendizaje y la construcción de conocimiento, y la concepción de la escuela como un dispositivo de saber-poder que genera efectos en la subjetividad y en la posición que ocupan los niños y jóvenes como alumnos.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Es necesario considerar los procesos de construcción de conocimientos en contextos cotidianos, escolares, científicos y artísticos, reflexionando y complejizando la relación entre el sujeto y el aprendizaje y aportando distintos escenarios educativos que cuestionen el carácter graduado, simultáneo y descontextualizado de las prácticas escolares en la construcción de conocimientos. Asimismo, enfocarse en los alcances y límites de los diferentes modelos psicológicos de aprendizaje, cognitivo, genético,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sociohistórico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-cultural y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contextualista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>, y en las características específicas del aprendizaje artístico.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es-ES"/>
        </w:rPr>
      </w:pP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Objetivos</w:t>
      </w:r>
    </w:p>
    <w:p w:rsidR="00BD6C00" w:rsidRPr="00BD6C00" w:rsidRDefault="00BD6C00" w:rsidP="00BD6C00">
      <w:pPr>
        <w:pStyle w:val="Prrafodelista"/>
        <w:numPr>
          <w:ilvl w:val="0"/>
          <w:numId w:val="15"/>
        </w:numPr>
        <w:suppressAutoHyphens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D6C00">
        <w:rPr>
          <w:rFonts w:asciiTheme="minorHAnsi" w:eastAsia="Times New Roman" w:hAnsiTheme="minorHAnsi" w:cstheme="minorHAnsi"/>
        </w:rPr>
        <w:t>Comprender la pluralidad de perspectivas para el estudio del sujeto, en sí mismo y en su inserción familiar, social y educacional.</w:t>
      </w:r>
    </w:p>
    <w:p w:rsidR="00BD6C00" w:rsidRPr="00BD6C00" w:rsidRDefault="00BD6C00" w:rsidP="00BD6C00">
      <w:pPr>
        <w:pStyle w:val="Prrafodelista"/>
        <w:numPr>
          <w:ilvl w:val="0"/>
          <w:numId w:val="15"/>
        </w:numPr>
        <w:suppressAutoHyphens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D6C00">
        <w:rPr>
          <w:rFonts w:asciiTheme="minorHAnsi" w:eastAsia="Times New Roman" w:hAnsiTheme="minorHAnsi" w:cstheme="minorHAnsi"/>
        </w:rPr>
        <w:t>Conocer las principales corrientes teóricas y las problemáticas específicas que aborda el campo de la psicología educacional.</w:t>
      </w:r>
    </w:p>
    <w:p w:rsidR="00BD6C00" w:rsidRPr="00BD6C00" w:rsidRDefault="00BD6C00" w:rsidP="00BD6C00">
      <w:pPr>
        <w:pStyle w:val="Prrafodelista"/>
        <w:numPr>
          <w:ilvl w:val="0"/>
          <w:numId w:val="15"/>
        </w:numPr>
        <w:suppressAutoHyphens/>
        <w:spacing w:after="12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D6C00">
        <w:rPr>
          <w:rFonts w:asciiTheme="minorHAnsi" w:eastAsia="Times New Roman" w:hAnsiTheme="minorHAnsi" w:cstheme="minorHAnsi"/>
        </w:rPr>
        <w:t>Comprender las diferentes dimensiones y áreas de desarrollo en la persona que intervienen en los procesos de aprendizaje de los estudiantes.</w:t>
      </w:r>
    </w:p>
    <w:p w:rsidR="00BD6C00" w:rsidRPr="00BD6C00" w:rsidRDefault="00BD6C00" w:rsidP="00BD6C00">
      <w:pPr>
        <w:pStyle w:val="Prrafodelista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</w:rPr>
      </w:pPr>
      <w:r w:rsidRPr="00BD6C00">
        <w:rPr>
          <w:rFonts w:asciiTheme="minorHAnsi" w:eastAsia="Times New Roman" w:hAnsiTheme="minorHAnsi" w:cstheme="minorHAnsi"/>
        </w:rPr>
        <w:t>Conocer y caracterizar las principales líneas en el aprendizaje de los diferentes lenguajes artísticos.</w:t>
      </w:r>
    </w:p>
    <w:p w:rsidR="00BD6C00" w:rsidRPr="00BD6C00" w:rsidRDefault="00BD6C00" w:rsidP="00BD6C00">
      <w:pPr>
        <w:pStyle w:val="Prrafodelista"/>
        <w:suppressAutoHyphens/>
        <w:spacing w:after="0" w:line="240" w:lineRule="auto"/>
        <w:ind w:left="284"/>
        <w:jc w:val="both"/>
        <w:rPr>
          <w:rFonts w:asciiTheme="minorHAnsi" w:eastAsia="Times New Roman" w:hAnsiTheme="minorHAnsi" w:cstheme="minorHAnsi"/>
        </w:rPr>
      </w:pP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Ejes de contenido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La Psicología Educacional como disciplina estratégica. El problema de las relaciones entre psicología y educación. </w:t>
      </w:r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La necesidad de una mirada crítica sobre las funciones y características de los saberes y prácticas psicoeducativas. La noción de sujeto de la educación. Procesos de constitución subjetiva. Dimensiones epistémica, afectiva, cognitiva,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sociohistórica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 de los sujetos de la educación.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Dispositivo escolar y aprendizaje en los distintos niveles de enseñanza. Lo educativo formal. </w:t>
      </w:r>
      <w:r w:rsidRPr="00BD6C00">
        <w:rPr>
          <w:rFonts w:asciiTheme="minorHAnsi" w:eastAsia="Times New Roman" w:hAnsiTheme="minorHAnsi" w:cstheme="minorHAnsi"/>
          <w:lang w:val="es-ES" w:eastAsia="es-ES"/>
        </w:rPr>
        <w:t>La escuela como dispositivo de saber-poder y la constitución del alumno como sujeto/objeto de la psicología educacional. Niño, infante, alumno. Pubertad y cultura adolescente. Tiempo escolar y tiempo libre.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El desarrollo y el aprendizaje en diversos contextos de enseñanza. </w:t>
      </w:r>
      <w:r w:rsidRPr="00BD6C00">
        <w:rPr>
          <w:rFonts w:asciiTheme="minorHAnsi" w:eastAsia="Times New Roman" w:hAnsiTheme="minorHAnsi" w:cstheme="minorHAnsi"/>
          <w:lang w:val="es-ES" w:eastAsia="es-ES"/>
        </w:rPr>
        <w:t>Conocimientos escolares y extraescolares. Los procesos de construcción de conocimientos en contextos cotidianos, escolares, científicos y artísticos. Análisis de las particularidades que presenta la construcción de conocimientos en el ámbito escolar. Relaciones entre sujeto e institución.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Las perspectivas genéticas y sus características. </w:t>
      </w:r>
      <w:r w:rsidRPr="00BD6C00">
        <w:rPr>
          <w:rFonts w:asciiTheme="minorHAnsi" w:eastAsia="Times New Roman" w:hAnsiTheme="minorHAnsi" w:cstheme="minorHAnsi"/>
          <w:lang w:val="es-ES" w:eastAsia="es-ES"/>
        </w:rPr>
        <w:t>La teoría de Piaget. Los modelos genéticos y el abordaje del problema de las relaciones entre desarrollo, aprendizaje y enseñanza. El programa psicogenético. Características y sesgos. Las etapas evolutivas de desarrollo cognitivo, efectivo y motriz.</w:t>
      </w:r>
    </w:p>
    <w:p w:rsidR="00BD6C00" w:rsidRPr="00BD6C00" w:rsidRDefault="00BD6C00" w:rsidP="00BD6C00">
      <w:pPr>
        <w:pStyle w:val="Prrafodelista"/>
        <w:suppressAutoHyphens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Los enfoques psicológicos socioculturales del desarrollo y del aprendizaje. Tesis centrales del enfoque </w:t>
      </w:r>
      <w:proofErr w:type="spellStart"/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sociohistórico</w:t>
      </w:r>
      <w:proofErr w:type="spellEnd"/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-cultural. </w:t>
      </w:r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Concepto de desarrollo. Las líneas natural y cultural de desarrollo. Una matriz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vigotskiana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>. Procesos psicológicos elementales y superiores. Procesos rudimentarios y avanzados. Interacción social y actividad instrumental/semiótica como unidades de análisis del desarrollo de los procesos superiores. La actividad y la acción mediada, componentes y características. Acción y herramienta en dependencia recíproca. Dominio y apropiación. Los procesos de interiorización como reconstrucción interna de una operación psicológica. Zona de desarrollo próximo para la comprensión del desarrollo y el aprendizaje.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El problema cognitivo, el desarrollo y el aprendizaje escolar. </w:t>
      </w:r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Una aproximación al análisis de los procesos de apropiación y cambio cognitivo. Las representaciones múltiples de las situaciones educativas. El problema de la dirección del desarrollo, la definición de jerarquías genéticas y la diversidad. Mecanismos y procesos productores de desarrollo en la interacción discursiva en el aula. La interacción social y discursiva como catalizador (factor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activante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>) o como productor (factor formante) de desarrollo.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La perspectiva psicoanalítica y sus aportes a la comprensión de los sujetos de la educación. </w:t>
      </w:r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La teoría psicoanalítica. La dimensión </w:t>
      </w:r>
      <w:proofErr w:type="spellStart"/>
      <w:r w:rsidRPr="00BD6C00">
        <w:rPr>
          <w:rFonts w:asciiTheme="minorHAnsi" w:eastAsia="Times New Roman" w:hAnsiTheme="minorHAnsi" w:cstheme="minorHAnsi"/>
          <w:lang w:val="es-ES" w:eastAsia="es-ES"/>
        </w:rPr>
        <w:t>psicoafectiva</w:t>
      </w:r>
      <w:proofErr w:type="spellEnd"/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 del sujeto. Etapas del desarrollo </w:t>
      </w:r>
      <w:proofErr w:type="gramStart"/>
      <w:r w:rsidRPr="00BD6C00">
        <w:rPr>
          <w:rFonts w:asciiTheme="minorHAnsi" w:eastAsia="Times New Roman" w:hAnsiTheme="minorHAnsi" w:cstheme="minorHAnsi"/>
          <w:lang w:val="es-ES" w:eastAsia="es-ES"/>
        </w:rPr>
        <w:t>psicosexual .Procesos</w:t>
      </w:r>
      <w:proofErr w:type="gramEnd"/>
      <w:r w:rsidRPr="00BD6C00">
        <w:rPr>
          <w:rFonts w:asciiTheme="minorHAnsi" w:eastAsia="Times New Roman" w:hAnsiTheme="minorHAnsi" w:cstheme="minorHAnsi"/>
          <w:lang w:val="es-ES" w:eastAsia="es-ES"/>
        </w:rPr>
        <w:t xml:space="preserve"> creativos y juego.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Instrumentos psicoeducativos y prácticas educativas. </w:t>
      </w:r>
      <w:r w:rsidRPr="00BD6C00">
        <w:rPr>
          <w:rFonts w:asciiTheme="minorHAnsi" w:eastAsia="Times New Roman" w:hAnsiTheme="minorHAnsi" w:cstheme="minorHAnsi"/>
          <w:lang w:val="es-ES" w:eastAsia="es-ES"/>
        </w:rPr>
        <w:t>Instrumentos y técnicas psicoeducativas para el análisis de los procesos de apropiación de conocimientos en el contexto escolar. Intercambios discursivos, intercambio entre pares y entre docentes y alumnos.</w:t>
      </w:r>
    </w:p>
    <w:p w:rsidR="00BD6C00" w:rsidRPr="00BD6C00" w:rsidRDefault="00BD6C00" w:rsidP="00BD6C00">
      <w:pPr>
        <w:pStyle w:val="Prrafodelista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 xml:space="preserve">Diversidad y estilos de aprendizaje. </w:t>
      </w:r>
      <w:r w:rsidRPr="00BD6C00">
        <w:rPr>
          <w:rFonts w:asciiTheme="minorHAnsi" w:eastAsia="Times New Roman" w:hAnsiTheme="minorHAnsi" w:cstheme="minorHAnsi"/>
          <w:lang w:val="es-ES" w:eastAsia="es-ES"/>
        </w:rPr>
        <w:t>Vías de acceso al conocimiento. Nuevas teorías de la inteligencia: inteligencias múltiples. Inteligencia emocional.</w:t>
      </w:r>
    </w:p>
    <w:p w:rsidR="00BD6C00" w:rsidRPr="00BD6C00" w:rsidRDefault="00BD6C00" w:rsidP="00BD6C0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BD6C00">
        <w:rPr>
          <w:rFonts w:asciiTheme="minorHAnsi" w:eastAsia="Times New Roman" w:hAnsiTheme="minorHAnsi" w:cstheme="minorHAnsi"/>
          <w:b/>
          <w:bCs/>
          <w:lang w:val="es-ES" w:eastAsia="es-ES"/>
        </w:rPr>
        <w:t>10.Los enfoques de la educación artística. La educación por el arte</w:t>
      </w:r>
      <w:r w:rsidRPr="00BD6C00">
        <w:rPr>
          <w:rFonts w:asciiTheme="minorHAnsi" w:eastAsia="Times New Roman" w:hAnsiTheme="minorHAnsi" w:cstheme="minorHAnsi"/>
          <w:lang w:val="es-ES" w:eastAsia="es-ES"/>
        </w:rPr>
        <w:t>. La enseñanza de las artes. Las posturas contrapuestas: libre expresión, enseñanza de técnicas. La inteligencia emocional y la teoría de las inteligencias múltiples como herramientas para comprender el aprendizaje artístico. Otros enfoques, investigaciones en proceso.</w:t>
      </w: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</w:pPr>
    </w:p>
    <w:p w:rsidR="0065384B" w:rsidRDefault="0065384B" w:rsidP="0065384B">
      <w:pPr>
        <w:spacing w:after="6" w:line="240" w:lineRule="auto"/>
        <w:jc w:val="both"/>
      </w:pPr>
    </w:p>
    <w:sectPr w:rsidR="0065384B" w:rsidSect="00B6620C">
      <w:headerReference w:type="default" r:id="rId9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DF5" w:rsidRDefault="00F36DF5" w:rsidP="00740EA4">
      <w:pPr>
        <w:spacing w:after="0" w:line="240" w:lineRule="auto"/>
      </w:pPr>
      <w:r>
        <w:separator/>
      </w:r>
    </w:p>
  </w:endnote>
  <w:endnote w:type="continuationSeparator" w:id="0">
    <w:p w:rsidR="00F36DF5" w:rsidRDefault="00F36DF5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DF5" w:rsidRDefault="00F36DF5" w:rsidP="00740EA4">
      <w:pPr>
        <w:spacing w:after="0" w:line="240" w:lineRule="auto"/>
      </w:pPr>
      <w:r>
        <w:separator/>
      </w:r>
    </w:p>
  </w:footnote>
  <w:footnote w:type="continuationSeparator" w:id="0">
    <w:p w:rsidR="00F36DF5" w:rsidRDefault="00F36DF5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F77E8"/>
    <w:rsid w:val="00105DE6"/>
    <w:rsid w:val="001866E2"/>
    <w:rsid w:val="001C278F"/>
    <w:rsid w:val="001E50F9"/>
    <w:rsid w:val="00245695"/>
    <w:rsid w:val="00254AE4"/>
    <w:rsid w:val="00263BA4"/>
    <w:rsid w:val="002A33A8"/>
    <w:rsid w:val="002C67D5"/>
    <w:rsid w:val="002F01A0"/>
    <w:rsid w:val="002F3108"/>
    <w:rsid w:val="00302092"/>
    <w:rsid w:val="00321037"/>
    <w:rsid w:val="00325363"/>
    <w:rsid w:val="003255D5"/>
    <w:rsid w:val="00326130"/>
    <w:rsid w:val="00366865"/>
    <w:rsid w:val="00377A06"/>
    <w:rsid w:val="003A4F90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D7990"/>
    <w:rsid w:val="005177EA"/>
    <w:rsid w:val="0058046F"/>
    <w:rsid w:val="00593EE5"/>
    <w:rsid w:val="005C6F86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D31C0"/>
    <w:rsid w:val="00704E54"/>
    <w:rsid w:val="00725285"/>
    <w:rsid w:val="00740EA4"/>
    <w:rsid w:val="007B3FAB"/>
    <w:rsid w:val="00832957"/>
    <w:rsid w:val="00883231"/>
    <w:rsid w:val="00885498"/>
    <w:rsid w:val="00885592"/>
    <w:rsid w:val="00891E7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E0C41"/>
    <w:rsid w:val="009E7928"/>
    <w:rsid w:val="009F4092"/>
    <w:rsid w:val="00A01B07"/>
    <w:rsid w:val="00A369AE"/>
    <w:rsid w:val="00A52633"/>
    <w:rsid w:val="00A70BE8"/>
    <w:rsid w:val="00A817FD"/>
    <w:rsid w:val="00AA41F1"/>
    <w:rsid w:val="00AF757B"/>
    <w:rsid w:val="00AF7F28"/>
    <w:rsid w:val="00B278C1"/>
    <w:rsid w:val="00B50D7F"/>
    <w:rsid w:val="00B531EF"/>
    <w:rsid w:val="00B644AB"/>
    <w:rsid w:val="00B6620C"/>
    <w:rsid w:val="00B96071"/>
    <w:rsid w:val="00BA6509"/>
    <w:rsid w:val="00BD6C00"/>
    <w:rsid w:val="00BD7DBE"/>
    <w:rsid w:val="00BF1D5F"/>
    <w:rsid w:val="00C4348B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D1F22"/>
    <w:rsid w:val="00F113CF"/>
    <w:rsid w:val="00F11529"/>
    <w:rsid w:val="00F36DF5"/>
    <w:rsid w:val="00FA0CB3"/>
    <w:rsid w:val="00FB5544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32CFF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planes-curriculares-institucionales-20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cfg.csmm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8115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8</cp:revision>
  <dcterms:created xsi:type="dcterms:W3CDTF">2023-11-17T16:46:00Z</dcterms:created>
  <dcterms:modified xsi:type="dcterms:W3CDTF">2023-11-17T18:47:00Z</dcterms:modified>
</cp:coreProperties>
</file>