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4" w:rsidRDefault="00C91031">
      <w:pPr>
        <w:spacing w:after="0" w:line="242" w:lineRule="auto"/>
        <w:ind w:left="3024" w:hanging="3354"/>
        <w:jc w:val="left"/>
      </w:pPr>
      <w:r w:rsidRPr="00C91031">
        <w:rPr>
          <w:rFonts w:ascii="Calibri" w:eastAsia="Calibri" w:hAnsi="Calibri" w:cs="Calibri"/>
          <w:sz w:val="22"/>
        </w:rPr>
      </w:r>
      <w:r w:rsidRPr="00C91031">
        <w:rPr>
          <w:rFonts w:ascii="Calibri" w:eastAsia="Calibri" w:hAnsi="Calibri" w:cs="Calibri"/>
          <w:sz w:val="22"/>
        </w:rPr>
        <w:pict>
          <v:group id="Group 4153" o:spid="_x0000_s1026" style="width:63.75pt;height:61.5pt;mso-position-horizontal-relative:char;mso-position-vertical-relative:line" coordsize="8094,7810">
            <v:shape id="Picture 4588" o:spid="_x0000_s1029" style="position:absolute;left:-43;top:-29;width:8138;height:7833" coordsize="8094,7810" o:spt="100" adj="0,,0" path="" filled="f">
              <v:stroke joinstyle="round"/>
              <v:imagedata r:id="rId5" o:title="image1"/>
              <v:formulas/>
              <v:path o:connecttype="segments"/>
            </v:shape>
            <v:rect id="Rectangle 788" o:spid="_x0000_s1028" style="position:absolute;left:2093;top:3437;width:563;height:2260" filled="f" stroked="f">
              <v:textbox inset="0,0,0,0">
                <w:txbxContent>
                  <w:p w:rsidR="000B5334" w:rsidRDefault="000B53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89" o:spid="_x0000_s1027" style="position:absolute;left:2093;top:5193;width:563;height:2260" filled="f" stroked="f">
              <v:textbox inset="0,0,0,0">
                <w:txbxContent>
                  <w:p w:rsidR="000B5334" w:rsidRDefault="000B53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882C54">
        <w:rPr>
          <w:b/>
          <w:sz w:val="26"/>
        </w:rPr>
        <w:t xml:space="preserve">   Instructivo para la presentación a cobertura de horas-cátedra  en carácter de suplentes e interinas.</w:t>
      </w:r>
      <w:r w:rsidR="00882C54">
        <w:rPr>
          <w:sz w:val="26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5334" w:rsidRDefault="00882C54">
      <w:pPr>
        <w:pStyle w:val="Heading1"/>
        <w:ind w:left="-5" w:hanging="10"/>
      </w:pPr>
      <w:r>
        <w:rPr>
          <w:u w:val="single" w:color="000000"/>
          <w:shd w:val="clear" w:color="auto" w:fill="auto"/>
        </w:rPr>
        <w:t>I.- PRESENTACIÓN DE ANTECEDENTES</w:t>
      </w:r>
      <w:r>
        <w:rPr>
          <w:shd w:val="clear" w:color="auto" w:fill="auto"/>
        </w:rPr>
        <w:t xml:space="preserve"> </w:t>
      </w:r>
      <w:r>
        <w:rPr>
          <w:b w:val="0"/>
          <w:shd w:val="clear" w:color="auto" w:fill="auto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t xml:space="preserve"> </w:t>
      </w:r>
    </w:p>
    <w:p w:rsidR="000B5334" w:rsidRDefault="00882C54">
      <w:pPr>
        <w:spacing w:line="259" w:lineRule="auto"/>
        <w:ind w:left="-5"/>
      </w:pPr>
      <w:r>
        <w:t xml:space="preserve">El postulante deberá presentar:  </w:t>
      </w:r>
    </w:p>
    <w:p w:rsidR="000B5334" w:rsidRDefault="00882C54">
      <w:pPr>
        <w:numPr>
          <w:ilvl w:val="0"/>
          <w:numId w:val="1"/>
        </w:numPr>
        <w:spacing w:after="133" w:line="364" w:lineRule="auto"/>
        <w:ind w:hanging="360"/>
      </w:pPr>
      <w:r>
        <w:t xml:space="preserve">Carpeta de (3) tres solapas con elástico. En la TAPA consignar: </w:t>
      </w:r>
      <w:r>
        <w:rPr>
          <w:b/>
        </w:rPr>
        <w:t>nombre, materia, ciclo,</w:t>
      </w:r>
      <w:r>
        <w:rPr>
          <w:b/>
          <w:color w:val="FF0000"/>
        </w:rPr>
        <w:t xml:space="preserve"> </w:t>
      </w:r>
      <w:r>
        <w:rPr>
          <w:b/>
        </w:rPr>
        <w:t xml:space="preserve">nivel, carrera para la cual se inscribe, número de convocatoria. </w:t>
      </w:r>
    </w:p>
    <w:p w:rsidR="000B5334" w:rsidRDefault="00882C54">
      <w:pPr>
        <w:numPr>
          <w:ilvl w:val="0"/>
          <w:numId w:val="1"/>
        </w:numPr>
        <w:spacing w:after="0" w:line="365" w:lineRule="auto"/>
        <w:ind w:hanging="360"/>
      </w:pPr>
      <w:r>
        <w:rPr>
          <w:b/>
        </w:rPr>
        <w:t>INDICE: documentación provista de número de folio</w:t>
      </w:r>
      <w:r>
        <w:t>, que</w:t>
      </w:r>
      <w:r>
        <w:rPr>
          <w:b/>
        </w:rPr>
        <w:t xml:space="preserve"> </w:t>
      </w:r>
      <w:r>
        <w:t xml:space="preserve">deberá corresponderse a lo presentado en el </w:t>
      </w:r>
      <w:r>
        <w:rPr>
          <w:b/>
        </w:rPr>
        <w:t>CURRICULUM VITAE (CV).</w:t>
      </w:r>
      <w: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t xml:space="preserve"> </w:t>
      </w:r>
    </w:p>
    <w:p w:rsidR="000B5334" w:rsidRDefault="00882C54">
      <w:pPr>
        <w:pStyle w:val="Heading1"/>
      </w:pPr>
      <w:r>
        <w:t>DETALLE Y CONTENIDO DEL ÍNDICE Y CV</w:t>
      </w:r>
      <w:r>
        <w:rPr>
          <w:shd w:val="clear" w:color="auto" w:fill="auto"/>
        </w:rPr>
        <w:t xml:space="preserve"> 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5334" w:rsidRDefault="00882C54">
      <w:pPr>
        <w:spacing w:after="87" w:line="259" w:lineRule="auto"/>
        <w:ind w:left="-5"/>
        <w:jc w:val="left"/>
      </w:pPr>
      <w:r>
        <w:rPr>
          <w:b/>
          <w:sz w:val="22"/>
        </w:rPr>
        <w:t xml:space="preserve">1.-DATOS FILIATORIOS y de CONTACTO </w:t>
      </w:r>
      <w:r>
        <w:rPr>
          <w:sz w:val="22"/>
        </w:rPr>
        <w:t xml:space="preserve"> </w:t>
      </w:r>
    </w:p>
    <w:p w:rsidR="000B5334" w:rsidRDefault="00882C54">
      <w:pPr>
        <w:spacing w:line="259" w:lineRule="auto"/>
        <w:ind w:left="-5"/>
      </w:pPr>
      <w:r>
        <w:t xml:space="preserve">Nombre y apellido, DNI, dirección de correo electrónico, teléfono fijo y celular.  </w:t>
      </w:r>
    </w:p>
    <w:p w:rsidR="000B5334" w:rsidRDefault="00882C54">
      <w:pPr>
        <w:spacing w:after="113" w:line="259" w:lineRule="auto"/>
        <w:ind w:left="0" w:firstLine="0"/>
        <w:jc w:val="left"/>
      </w:pPr>
      <w:r>
        <w:t xml:space="preserve"> </w:t>
      </w:r>
    </w:p>
    <w:p w:rsidR="000B5334" w:rsidRDefault="00882C54">
      <w:pPr>
        <w:pStyle w:val="Heading2"/>
        <w:ind w:left="-5"/>
      </w:pPr>
      <w:r>
        <w:t xml:space="preserve">2.-TITULACIÓN </w:t>
      </w:r>
      <w:r>
        <w:rPr>
          <w:b w:val="0"/>
        </w:rPr>
        <w:t xml:space="preserve"> </w:t>
      </w:r>
    </w:p>
    <w:p w:rsidR="000B5334" w:rsidRDefault="00882C54">
      <w:pPr>
        <w:numPr>
          <w:ilvl w:val="0"/>
          <w:numId w:val="2"/>
        </w:numPr>
        <w:spacing w:after="6"/>
        <w:ind w:firstLine="708"/>
      </w:pPr>
      <w:r>
        <w:rPr>
          <w:b/>
        </w:rPr>
        <w:t xml:space="preserve">1.-TITULO DE BASE. </w:t>
      </w:r>
      <w:r>
        <w:t xml:space="preserve">Es un solo título referido al objeto de búsqueda, motivo de la convocatoria (Docente Superior/Docente/Licenciatura/Habilitante)  </w:t>
      </w:r>
    </w:p>
    <w:p w:rsidR="000B5334" w:rsidRDefault="00882C54">
      <w:pPr>
        <w:spacing w:after="117" w:line="259" w:lineRule="auto"/>
        <w:ind w:left="718"/>
      </w:pPr>
      <w:r>
        <w:rPr>
          <w:b/>
        </w:rPr>
        <w:t>2.1.1.-Otros títulos</w:t>
      </w:r>
      <w:r>
        <w:t xml:space="preserve"> (Profesorado/Licenciatura afín/Terciario afín o Superior/Posgrados)  </w:t>
      </w:r>
    </w:p>
    <w:p w:rsidR="000B5334" w:rsidRDefault="00882C54">
      <w:pPr>
        <w:spacing w:after="12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5334" w:rsidRDefault="00882C54">
      <w:pPr>
        <w:spacing w:line="259" w:lineRule="auto"/>
        <w:ind w:left="-5"/>
      </w:pPr>
      <w:r>
        <w:rPr>
          <w:b/>
          <w:sz w:val="22"/>
        </w:rPr>
        <w:t xml:space="preserve">3.-ANTIGÜEDAD </w:t>
      </w:r>
      <w:r>
        <w:rPr>
          <w:sz w:val="22"/>
        </w:rPr>
        <w:t>(</w:t>
      </w:r>
      <w:r>
        <w:t xml:space="preserve">por cada cargo consignar: inicio, finalización y lapso en años)  </w:t>
      </w:r>
    </w:p>
    <w:p w:rsidR="000B5334" w:rsidRDefault="00882C54">
      <w:pPr>
        <w:spacing w:after="6"/>
        <w:ind w:left="-5"/>
      </w:pPr>
      <w:r>
        <w:t xml:space="preserve">(Cargos de Gestión/ Específicos de la búsqueda/ Docencia en el CSMMF/General en la docencia musical)  </w:t>
      </w:r>
    </w:p>
    <w:p w:rsidR="000B5334" w:rsidRDefault="00882C54">
      <w:pPr>
        <w:spacing w:after="6"/>
        <w:ind w:left="-5"/>
      </w:pPr>
      <w:r>
        <w:t xml:space="preserve">Se deberá enumerar la antigüedad en estricto orden cronológico y para cada caso deberá indicarse el inicio, la finalización y el lapso en años de cada cargo.  </w:t>
      </w:r>
    </w:p>
    <w:p w:rsidR="000B5334" w:rsidRDefault="00882C54">
      <w:pPr>
        <w:numPr>
          <w:ilvl w:val="0"/>
          <w:numId w:val="2"/>
        </w:numPr>
        <w:spacing w:line="259" w:lineRule="auto"/>
        <w:ind w:firstLine="708"/>
      </w:pPr>
      <w:r>
        <w:t xml:space="preserve">1.-Específica en el CSMMF.  </w:t>
      </w:r>
    </w:p>
    <w:p w:rsidR="000B5334" w:rsidRDefault="00882C54">
      <w:pPr>
        <w:spacing w:line="259" w:lineRule="auto"/>
        <w:ind w:left="718"/>
      </w:pPr>
      <w:r>
        <w:t xml:space="preserve">3.2.-General: desde el inicio de la actividad docente a la actualidad.  </w:t>
      </w:r>
    </w:p>
    <w:p w:rsidR="000B5334" w:rsidRDefault="00882C54">
      <w:pPr>
        <w:spacing w:after="43"/>
        <w:ind w:left="718"/>
      </w:pPr>
      <w:r>
        <w:t xml:space="preserve">3.3.-De oficio: considera el ejercicio profesional como artista, como músico de orquesta, coreuta, director de orquesta.  </w:t>
      </w:r>
    </w:p>
    <w:p w:rsidR="000B5334" w:rsidRDefault="00882C54">
      <w:pPr>
        <w:spacing w:line="259" w:lineRule="auto"/>
        <w:ind w:left="718"/>
      </w:pPr>
      <w:r>
        <w:t>3.4.-Especifica preexistente: cargos o cátedras relacionados con la búsqueda.</w:t>
      </w:r>
      <w:r>
        <w:rPr>
          <w:sz w:val="24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5334" w:rsidRDefault="00882C54">
      <w:pPr>
        <w:pStyle w:val="Heading2"/>
        <w:ind w:left="-5"/>
      </w:pPr>
      <w:r>
        <w:t xml:space="preserve">4.-ANTECEDENTES </w:t>
      </w:r>
      <w:r>
        <w:rPr>
          <w:b w:val="0"/>
        </w:rPr>
        <w:t xml:space="preserve"> </w:t>
      </w:r>
    </w:p>
    <w:p w:rsidR="000B5334" w:rsidRDefault="00882C54">
      <w:pPr>
        <w:numPr>
          <w:ilvl w:val="0"/>
          <w:numId w:val="3"/>
        </w:numPr>
        <w:spacing w:after="98" w:line="259" w:lineRule="auto"/>
        <w:ind w:hanging="165"/>
      </w:pPr>
      <w:r>
        <w:rPr>
          <w:b/>
        </w:rPr>
        <w:t xml:space="preserve">1.-Cursos </w:t>
      </w:r>
      <w:r>
        <w:t xml:space="preserve"> </w:t>
      </w:r>
    </w:p>
    <w:p w:rsidR="000B5334" w:rsidRDefault="00882C54">
      <w:pPr>
        <w:spacing w:line="259" w:lineRule="auto"/>
        <w:ind w:left="718"/>
      </w:pPr>
      <w:r>
        <w:t xml:space="preserve">4.1.1.-Cursos dictados.  </w:t>
      </w:r>
    </w:p>
    <w:p w:rsidR="000B5334" w:rsidRDefault="00882C54">
      <w:pPr>
        <w:spacing w:line="259" w:lineRule="auto"/>
        <w:ind w:left="718"/>
      </w:pPr>
      <w:r>
        <w:t xml:space="preserve">4.1.2.-Cursos tomados.  </w:t>
      </w:r>
    </w:p>
    <w:p w:rsidR="000B5334" w:rsidRDefault="00882C54">
      <w:pPr>
        <w:spacing w:line="259" w:lineRule="auto"/>
        <w:ind w:left="-5"/>
      </w:pPr>
      <w:r>
        <w:rPr>
          <w:b/>
        </w:rPr>
        <w:t xml:space="preserve">4.2.-Premios, Concursos </w:t>
      </w:r>
      <w:r>
        <w:t>(Concursos ganados y Concursos formando parte del jurado).</w:t>
      </w:r>
      <w:r>
        <w:rPr>
          <w:b/>
        </w:rPr>
        <w:t xml:space="preserve"> </w:t>
      </w:r>
      <w:r>
        <w:t xml:space="preserve"> </w:t>
      </w:r>
    </w:p>
    <w:p w:rsidR="000B5334" w:rsidRDefault="00882C54">
      <w:pPr>
        <w:spacing w:after="98" w:line="259" w:lineRule="auto"/>
        <w:ind w:left="-5"/>
      </w:pPr>
      <w:r>
        <w:rPr>
          <w:b/>
        </w:rPr>
        <w:t xml:space="preserve">4.3.-Publicaciones Específicas, Discografía </w:t>
      </w:r>
      <w:r>
        <w:t>(Incluir ISBN)</w:t>
      </w:r>
      <w:r>
        <w:rPr>
          <w:b/>
        </w:rPr>
        <w:t xml:space="preserve">, Investigaciones. </w:t>
      </w:r>
      <w:r>
        <w:t xml:space="preserve"> </w:t>
      </w:r>
    </w:p>
    <w:p w:rsidR="000B5334" w:rsidRDefault="00882C54">
      <w:pPr>
        <w:spacing w:after="98" w:line="259" w:lineRule="auto"/>
        <w:ind w:left="-5"/>
      </w:pPr>
      <w:r>
        <w:rPr>
          <w:b/>
        </w:rPr>
        <w:t xml:space="preserve">4.4.-Becas. </w:t>
      </w:r>
      <w:r>
        <w:t xml:space="preserve"> </w:t>
      </w:r>
    </w:p>
    <w:p w:rsidR="000B5334" w:rsidRDefault="00882C54">
      <w:pPr>
        <w:spacing w:after="98" w:line="259" w:lineRule="auto"/>
        <w:ind w:left="-5"/>
      </w:pPr>
      <w:r>
        <w:rPr>
          <w:b/>
        </w:rPr>
        <w:lastRenderedPageBreak/>
        <w:t xml:space="preserve">4.5.-Conferencias/Seminarios/Ponencias. </w:t>
      </w:r>
      <w:r>
        <w:t xml:space="preserve"> </w:t>
      </w:r>
    </w:p>
    <w:p w:rsidR="000B5334" w:rsidRDefault="00882C54">
      <w:pPr>
        <w:numPr>
          <w:ilvl w:val="0"/>
          <w:numId w:val="4"/>
        </w:numPr>
        <w:spacing w:after="98" w:line="259" w:lineRule="auto"/>
        <w:ind w:hanging="165"/>
      </w:pPr>
      <w:r>
        <w:rPr>
          <w:b/>
        </w:rPr>
        <w:t xml:space="preserve">6.-Conciertos, Composiciones, Arreglos, Recitales. </w:t>
      </w:r>
      <w:r>
        <w:t xml:space="preserve"> </w:t>
      </w:r>
    </w:p>
    <w:p w:rsidR="000B5334" w:rsidRDefault="00882C54">
      <w:pPr>
        <w:spacing w:after="6"/>
        <w:ind w:left="-5"/>
      </w:pPr>
      <w:r>
        <w:t xml:space="preserve">Deberá describirse considerando el año de las actuaciones de manera descendente (2013, 2012 etc.) y subtitulando los siguientes encabezados.  </w:t>
      </w:r>
    </w:p>
    <w:p w:rsidR="000B5334" w:rsidRDefault="00882C54">
      <w:pPr>
        <w:spacing w:line="259" w:lineRule="auto"/>
        <w:ind w:left="718"/>
      </w:pPr>
      <w:r>
        <w:t xml:space="preserve">4.6.1.-Solista  </w:t>
      </w:r>
    </w:p>
    <w:p w:rsidR="000B5334" w:rsidRDefault="00882C54">
      <w:pPr>
        <w:spacing w:after="135" w:line="259" w:lineRule="auto"/>
        <w:ind w:left="718"/>
      </w:pPr>
      <w:r>
        <w:t xml:space="preserve">4.6.2.-Camarista  </w:t>
      </w:r>
    </w:p>
    <w:p w:rsidR="000B5334" w:rsidRDefault="00882C54">
      <w:pPr>
        <w:spacing w:line="259" w:lineRule="auto"/>
        <w:ind w:left="718"/>
      </w:pPr>
      <w:r>
        <w:t>4.6.3.-Miembro de coro, orquesta o grupo mixto o numeroso.</w:t>
      </w:r>
      <w:r>
        <w:rPr>
          <w:sz w:val="24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5334" w:rsidRDefault="00882C54">
      <w:pPr>
        <w:pStyle w:val="Heading2"/>
        <w:spacing w:after="0"/>
        <w:ind w:left="-5"/>
      </w:pPr>
      <w:r>
        <w:rPr>
          <w:u w:val="single" w:color="000000"/>
        </w:rPr>
        <w:t>II.- PROYECTO PEDAGÓGICO</w:t>
      </w:r>
      <w:r>
        <w:t xml:space="preserve"> 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B5334" w:rsidRDefault="00882C54">
      <w:pPr>
        <w:spacing w:after="98" w:line="259" w:lineRule="auto"/>
        <w:ind w:left="-5"/>
      </w:pPr>
      <w:r>
        <w:rPr>
          <w:b/>
        </w:rPr>
        <w:t xml:space="preserve">A. Presentación del Proyecto </w:t>
      </w:r>
      <w:r>
        <w:t xml:space="preserve"> </w:t>
      </w:r>
    </w:p>
    <w:p w:rsidR="00E23291" w:rsidRDefault="00882C54">
      <w:pPr>
        <w:spacing w:after="6"/>
        <w:ind w:left="-5"/>
      </w:pPr>
      <w:r>
        <w:t xml:space="preserve">1.-Toda información presentada deberá ser en formato impreso y digital (CD o DVD) no pudiendo poseer un tamaño superior a 4 MB (para los formatos digitales). </w:t>
      </w:r>
    </w:p>
    <w:p w:rsidR="000B5334" w:rsidRDefault="00882C54">
      <w:pPr>
        <w:spacing w:after="6"/>
        <w:ind w:left="-5"/>
      </w:pPr>
      <w:r>
        <w:t xml:space="preserve">2.-Presentada la documentación según el Memo de convocatoria, se expedirá un certificado de recepción de la documentación.  </w:t>
      </w:r>
    </w:p>
    <w:p w:rsidR="000B5334" w:rsidRDefault="00882C54">
      <w:pPr>
        <w:spacing w:after="41"/>
        <w:ind w:left="-5"/>
      </w:pPr>
      <w:r>
        <w:t xml:space="preserve">3.-La presentación podrá ser realizada por un tercero debidamente autorizado por escrito por el postulante. </w:t>
      </w:r>
    </w:p>
    <w:p w:rsidR="000B5334" w:rsidRDefault="00882C54">
      <w:pPr>
        <w:spacing w:line="259" w:lineRule="auto"/>
        <w:ind w:left="-5"/>
      </w:pPr>
      <w:r>
        <w:t>4. –En la redacción del Proyecto Pedagógico se deberá especificar el Ciclo y/o Nivel de incumbencia.</w:t>
      </w:r>
      <w:r>
        <w:rPr>
          <w:sz w:val="24"/>
        </w:rPr>
        <w:t xml:space="preserve"> </w:t>
      </w:r>
    </w:p>
    <w:p w:rsidR="000B5334" w:rsidRDefault="00882C54">
      <w:pPr>
        <w:spacing w:after="7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B5334" w:rsidRDefault="00882C54">
      <w:pPr>
        <w:spacing w:after="98" w:line="259" w:lineRule="auto"/>
        <w:ind w:left="-5"/>
      </w:pPr>
      <w:r>
        <w:rPr>
          <w:b/>
        </w:rPr>
        <w:t>B. De las Comisiones  Evaluadoras</w:t>
      </w:r>
      <w:r>
        <w:t xml:space="preserve"> </w:t>
      </w:r>
    </w:p>
    <w:p w:rsidR="000B5334" w:rsidRDefault="00882C54" w:rsidP="00164802">
      <w:pPr>
        <w:numPr>
          <w:ilvl w:val="0"/>
          <w:numId w:val="5"/>
        </w:numPr>
        <w:spacing w:after="6" w:line="365" w:lineRule="auto"/>
        <w:ind w:hanging="221"/>
      </w:pPr>
      <w:r>
        <w:t xml:space="preserve">La </w:t>
      </w:r>
      <w:r w:rsidRPr="00164802">
        <w:rPr>
          <w:i/>
        </w:rPr>
        <w:t>Comisión evaluadora de titulación y antigüedad docente</w:t>
      </w:r>
      <w:r>
        <w:t xml:space="preserve"> </w:t>
      </w:r>
      <w:r w:rsidR="00E23291">
        <w:t xml:space="preserve">a cargo de la Coordinadora del Área </w:t>
      </w:r>
    </w:p>
    <w:p w:rsidR="000B5334" w:rsidRDefault="00882C54">
      <w:pPr>
        <w:numPr>
          <w:ilvl w:val="0"/>
          <w:numId w:val="5"/>
        </w:numPr>
        <w:spacing w:after="6"/>
        <w:ind w:hanging="221"/>
      </w:pPr>
      <w:r>
        <w:t>La</w:t>
      </w:r>
      <w:r w:rsidRPr="00164802">
        <w:rPr>
          <w:i/>
        </w:rPr>
        <w:t xml:space="preserve"> Comisión evaluadora de antecedentes artísticos, proyectos pedagógicos y coloquio</w:t>
      </w:r>
      <w:r>
        <w:rPr>
          <w:i/>
        </w:rPr>
        <w:t>s</w:t>
      </w:r>
      <w:r>
        <w:t xml:space="preserve"> estará conformada por el Coordinador del Área o Carrera y por especialistas de la asignatura a evaluar, pudiendo también contar con un miembro del Cuerpo Directivo y veedores.  </w:t>
      </w:r>
    </w:p>
    <w:p w:rsidR="000B5334" w:rsidRDefault="00882C54">
      <w:pPr>
        <w:numPr>
          <w:ilvl w:val="0"/>
          <w:numId w:val="5"/>
        </w:numPr>
        <w:spacing w:after="6"/>
        <w:ind w:hanging="221"/>
      </w:pPr>
      <w:r>
        <w:t xml:space="preserve">Los nombres de los evaluadores y la modalidad de evaluación establecida (defensa del proyecto, clase u otros) serán dados a conocer a los postulantes al menos con cinco días hábiles de anticipación.  </w:t>
      </w:r>
    </w:p>
    <w:p w:rsidR="000B5334" w:rsidRDefault="00882C54">
      <w:pPr>
        <w:numPr>
          <w:ilvl w:val="0"/>
          <w:numId w:val="5"/>
        </w:numPr>
        <w:spacing w:line="259" w:lineRule="auto"/>
        <w:ind w:hanging="221"/>
      </w:pPr>
      <w:r>
        <w:t xml:space="preserve">Conjuntamente con lo expuesto en el ítem 2 y 3 - se dará a conocer la nómina de los postulantes.  </w:t>
      </w:r>
    </w:p>
    <w:p w:rsidR="000B5334" w:rsidRDefault="00882C54">
      <w:pPr>
        <w:numPr>
          <w:ilvl w:val="0"/>
          <w:numId w:val="5"/>
        </w:numPr>
        <w:spacing w:after="6"/>
        <w:ind w:hanging="221"/>
      </w:pPr>
      <w:r>
        <w:t xml:space="preserve">Los especialistas pueden ser recusados por los postulantes hasta setenta y dos (72) hs. hábiles antes de la realización del coloquio. Dicha recusación deberá ser resuelta por </w:t>
      </w:r>
      <w:r w:rsidR="00E23291">
        <w:t xml:space="preserve"> la Dirección del Conservatorio</w:t>
      </w:r>
      <w:r>
        <w:t xml:space="preserve">.  </w:t>
      </w:r>
    </w:p>
    <w:p w:rsidR="000B5334" w:rsidRDefault="00882C54">
      <w:pPr>
        <w:numPr>
          <w:ilvl w:val="0"/>
          <w:numId w:val="5"/>
        </w:numPr>
        <w:spacing w:line="259" w:lineRule="auto"/>
        <w:ind w:hanging="221"/>
      </w:pPr>
      <w:r>
        <w:t xml:space="preserve">Las causales de recusación podrán ser:  </w:t>
      </w:r>
    </w:p>
    <w:p w:rsidR="000B5334" w:rsidRDefault="00882C54">
      <w:pPr>
        <w:numPr>
          <w:ilvl w:val="0"/>
          <w:numId w:val="6"/>
        </w:numPr>
        <w:spacing w:line="259" w:lineRule="auto"/>
        <w:ind w:hanging="232"/>
      </w:pPr>
      <w:r>
        <w:t xml:space="preserve">ser cónyuge, o pariente dentro del cuarto grado de consanguinidad o segundo de afinidad;  </w:t>
      </w:r>
    </w:p>
    <w:p w:rsidR="000B5334" w:rsidRDefault="00882C54">
      <w:pPr>
        <w:numPr>
          <w:ilvl w:val="0"/>
          <w:numId w:val="6"/>
        </w:numPr>
        <w:spacing w:line="259" w:lineRule="auto"/>
        <w:ind w:hanging="232"/>
      </w:pPr>
      <w:r>
        <w:t xml:space="preserve">tener sociedad entre el jurado que se recusa y algún aspirante;  </w:t>
      </w:r>
    </w:p>
    <w:p w:rsidR="000B5334" w:rsidRDefault="00882C54">
      <w:pPr>
        <w:numPr>
          <w:ilvl w:val="0"/>
          <w:numId w:val="6"/>
        </w:numPr>
        <w:spacing w:line="259" w:lineRule="auto"/>
        <w:ind w:hanging="232"/>
      </w:pPr>
      <w:r>
        <w:t xml:space="preserve">tener el jurado pleito pendiente con el aspirante;  </w:t>
      </w:r>
    </w:p>
    <w:p w:rsidR="000B5334" w:rsidRDefault="00882C54">
      <w:pPr>
        <w:numPr>
          <w:ilvl w:val="0"/>
          <w:numId w:val="6"/>
        </w:numPr>
        <w:spacing w:line="259" w:lineRule="auto"/>
        <w:ind w:hanging="232"/>
      </w:pPr>
      <w:r>
        <w:t xml:space="preserve">ser el jurado o aspirante, recíprocamente, acreedor, deudor o fiador;  </w:t>
      </w:r>
    </w:p>
    <w:p w:rsidR="000B5334" w:rsidRDefault="00882C54">
      <w:pPr>
        <w:numPr>
          <w:ilvl w:val="0"/>
          <w:numId w:val="6"/>
        </w:numPr>
        <w:spacing w:after="6"/>
        <w:ind w:hanging="232"/>
      </w:pPr>
      <w:r>
        <w:t xml:space="preserve">ser o haber sido el jurado autor de denuncia o querella contra el aspirante, o denunciado o querellado por éste ante los tribunales de justicia o tribunal académico con anterioridad a la designación del jurado;  </w:t>
      </w:r>
    </w:p>
    <w:p w:rsidR="000B5334" w:rsidRDefault="00882C54">
      <w:pPr>
        <w:numPr>
          <w:ilvl w:val="0"/>
          <w:numId w:val="6"/>
        </w:numPr>
        <w:spacing w:after="6"/>
        <w:ind w:hanging="232"/>
      </w:pPr>
      <w:r>
        <w:t xml:space="preserve">haber emitido el jurado opinión, dictamen o recomendación que pueda ser considerado como prejuicio acerca del resultado del concurso que se tramita;  </w:t>
      </w:r>
    </w:p>
    <w:p w:rsidR="000B5334" w:rsidRDefault="00882C54">
      <w:pPr>
        <w:numPr>
          <w:ilvl w:val="0"/>
          <w:numId w:val="6"/>
        </w:numPr>
        <w:spacing w:after="6"/>
        <w:ind w:hanging="232"/>
      </w:pPr>
      <w:r>
        <w:lastRenderedPageBreak/>
        <w:t xml:space="preserve">tener el jurado amistad íntima con alguno de los aspirantes o enemistad o resentimiento que se manifiesten por hechos conocidos en el momento de su designación;  </w:t>
      </w:r>
    </w:p>
    <w:p w:rsidR="000B5334" w:rsidRDefault="00882C54">
      <w:pPr>
        <w:numPr>
          <w:ilvl w:val="0"/>
          <w:numId w:val="6"/>
        </w:numPr>
        <w:spacing w:line="259" w:lineRule="auto"/>
        <w:ind w:hanging="232"/>
      </w:pPr>
      <w:r>
        <w:t xml:space="preserve">haber recibido el jurado importantes beneficios, dádivas u obsequios del aspirante;  </w:t>
      </w:r>
    </w:p>
    <w:p w:rsidR="000B5334" w:rsidRDefault="00882C54">
      <w:pPr>
        <w:numPr>
          <w:ilvl w:val="0"/>
          <w:numId w:val="6"/>
        </w:numPr>
        <w:spacing w:after="7"/>
        <w:ind w:hanging="232"/>
      </w:pPr>
      <w:r>
        <w:t xml:space="preserve">carecer el jurado de idoneidad reconocida en el área del conocimiento artístico, científico o técnico motivo de la convocatoria;  </w:t>
      </w:r>
    </w:p>
    <w:p w:rsidR="000B5334" w:rsidRDefault="00882C54">
      <w:pPr>
        <w:numPr>
          <w:ilvl w:val="0"/>
          <w:numId w:val="6"/>
        </w:numPr>
        <w:spacing w:after="6"/>
        <w:ind w:hanging="232"/>
      </w:pPr>
      <w:r>
        <w:t xml:space="preserve">haber transgredido el jurado la ética en las instituciones educativas, lo que debe estar debidamente documentado;  </w:t>
      </w:r>
    </w:p>
    <w:p w:rsidR="000B5334" w:rsidRDefault="00882C54">
      <w:pPr>
        <w:numPr>
          <w:ilvl w:val="0"/>
          <w:numId w:val="6"/>
        </w:numPr>
        <w:spacing w:after="0"/>
        <w:ind w:hanging="232"/>
      </w:pPr>
      <w:r>
        <w:t>haber estado comprendido dentro de los términos de la Ley Nacional 23.077 que prescribe respecto de los actos cometidos en contra de las instituciones democráticas.</w:t>
      </w:r>
      <w:r>
        <w:rPr>
          <w:b/>
          <w:sz w:val="22"/>
        </w:rP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B5334" w:rsidRDefault="00882C54">
      <w:pPr>
        <w:pStyle w:val="Heading3"/>
        <w:ind w:left="-5"/>
      </w:pPr>
      <w:r>
        <w:t xml:space="preserve">C- Observaciones comunes a todas las comisiones evaluadoras </w:t>
      </w:r>
      <w:r>
        <w:rPr>
          <w:b w:val="0"/>
        </w:rPr>
        <w:t xml:space="preserve"> </w:t>
      </w:r>
    </w:p>
    <w:p w:rsidR="000B5334" w:rsidRDefault="00882C54">
      <w:pPr>
        <w:numPr>
          <w:ilvl w:val="0"/>
          <w:numId w:val="7"/>
        </w:numPr>
        <w:spacing w:after="135"/>
      </w:pPr>
      <w:r>
        <w:t xml:space="preserve">La comisión evaluadora no podrá variar su conformación durante el transcurso de la elaboración de un orden de mérito.  </w:t>
      </w:r>
    </w:p>
    <w:p w:rsidR="000B5334" w:rsidRDefault="00882C54">
      <w:pPr>
        <w:numPr>
          <w:ilvl w:val="0"/>
          <w:numId w:val="7"/>
        </w:numPr>
        <w:spacing w:after="9"/>
      </w:pPr>
      <w:r>
        <w:t xml:space="preserve">La grilla a utilizarse para la evaluación de antecedentes será la misma para todas las materias según corresponda. Toda aclaración y/o especificación requerida deberá constar en actas </w:t>
      </w:r>
    </w:p>
    <w:p w:rsidR="000B5334" w:rsidRDefault="00882C54">
      <w:pPr>
        <w:spacing w:after="228" w:line="259" w:lineRule="auto"/>
        <w:ind w:left="-5"/>
      </w:pPr>
      <w:r>
        <w:t xml:space="preserve">(clasificación y categorización).  </w:t>
      </w:r>
    </w:p>
    <w:p w:rsidR="000B5334" w:rsidRDefault="00882C54">
      <w:pPr>
        <w:numPr>
          <w:ilvl w:val="0"/>
          <w:numId w:val="7"/>
        </w:numPr>
        <w:spacing w:after="133"/>
      </w:pPr>
      <w:r>
        <w:t xml:space="preserve">Todo aquel docente que supere o iguale los 9.00 puntos en la clasificación de antecedentes y titulación pasará a ser evaluado en un coloquio. Dicho coloquio se realizará en un día hábil a definir luego de generado el Orden de Méritos de antecedentes y titulación.  </w:t>
      </w:r>
    </w:p>
    <w:p w:rsidR="000B5334" w:rsidRDefault="00882C54">
      <w:pPr>
        <w:numPr>
          <w:ilvl w:val="0"/>
          <w:numId w:val="7"/>
        </w:numPr>
        <w:spacing w:after="131" w:line="363" w:lineRule="auto"/>
      </w:pPr>
      <w:r>
        <w:rPr>
          <w:b/>
        </w:rPr>
        <w:t xml:space="preserve">Toda carpeta que no cumpliese con lo indicado en este instructivo perderá toda posibilidad de participar en la convocatoria a la que se presenta, no se evaluará ni obtendrá un lugar en orden de mérito resultante. </w:t>
      </w:r>
      <w:r>
        <w:t xml:space="preserve"> </w:t>
      </w:r>
    </w:p>
    <w:p w:rsidR="000B5334" w:rsidRDefault="00882C54">
      <w:pPr>
        <w:numPr>
          <w:ilvl w:val="0"/>
          <w:numId w:val="7"/>
        </w:numPr>
        <w:spacing w:after="136"/>
      </w:pPr>
      <w:r>
        <w:t>Mediante una presentación fundamentada y por Mesa de Entradas, el postulante podrá</w:t>
      </w:r>
      <w:r>
        <w:rPr>
          <w:color w:val="FF0000"/>
        </w:rPr>
        <w:t xml:space="preserve"> </w:t>
      </w:r>
      <w:r>
        <w:t xml:space="preserve">solicitar a las instancias evaluadoras una devolución sobre los criterios de evaluación aplicados.  </w:t>
      </w:r>
    </w:p>
    <w:p w:rsidR="000B5334" w:rsidRDefault="00882C54">
      <w:pPr>
        <w:numPr>
          <w:ilvl w:val="0"/>
          <w:numId w:val="7"/>
        </w:numPr>
        <w:spacing w:after="6"/>
      </w:pPr>
      <w:r>
        <w:t xml:space="preserve">El Orden de Mérito alcanzado para cada incumbencia tendrá vigencia y validez hasta tanto se realice uno nuevo.  </w:t>
      </w:r>
    </w:p>
    <w:p w:rsidR="000B5334" w:rsidRDefault="00882C54">
      <w:pPr>
        <w:spacing w:after="0" w:line="259" w:lineRule="auto"/>
        <w:ind w:left="0" w:firstLine="0"/>
        <w:jc w:val="left"/>
      </w:pPr>
      <w:r>
        <w:t xml:space="preserve"> </w:t>
      </w:r>
    </w:p>
    <w:p w:rsidR="000B5334" w:rsidRDefault="00882C54">
      <w:pPr>
        <w:spacing w:after="0" w:line="259" w:lineRule="auto"/>
        <w:ind w:left="0" w:firstLine="0"/>
        <w:jc w:val="left"/>
      </w:pPr>
      <w:r>
        <w:t xml:space="preserve"> </w:t>
      </w:r>
    </w:p>
    <w:p w:rsidR="000B5334" w:rsidRDefault="00882C54">
      <w:pPr>
        <w:pStyle w:val="Heading3"/>
        <w:ind w:left="-5"/>
      </w:pPr>
      <w:r>
        <w:t xml:space="preserve">D- Publicación del Orden de Mérito logrado </w:t>
      </w:r>
      <w:r>
        <w:rPr>
          <w:b w:val="0"/>
        </w:rPr>
        <w:t xml:space="preserve"> </w:t>
      </w:r>
    </w:p>
    <w:p w:rsidR="000B5334" w:rsidRDefault="00882C54">
      <w:pPr>
        <w:numPr>
          <w:ilvl w:val="0"/>
          <w:numId w:val="8"/>
        </w:numPr>
      </w:pPr>
      <w:r>
        <w:t xml:space="preserve">Una vez publicado el Orden de Mérito habrá un plazo de 48 horas hábiles para presentar reclamos de cualquier tipo o recusaciones, que deben ser fundamentados por nota y presentados por Mesa de Entradas (Sede Central Gallo 238 2º piso).  </w:t>
      </w:r>
    </w:p>
    <w:p w:rsidR="000B5334" w:rsidRDefault="00882C54">
      <w:pPr>
        <w:numPr>
          <w:ilvl w:val="0"/>
          <w:numId w:val="8"/>
        </w:numPr>
      </w:pPr>
      <w:r>
        <w:t xml:space="preserve">Transcurrido el tiempo estipulado para las recusaciones, se procederá a convocar a un acto público de adjudicación de horas cátedra, de haberlas disponibles. Esta instancia será necesariamente presencial, ya sea por el postulante o por un tercero delegado a tal fin.  </w:t>
      </w:r>
    </w:p>
    <w:sectPr w:rsidR="000B5334" w:rsidSect="000B5334">
      <w:pgSz w:w="11906" w:h="16841"/>
      <w:pgMar w:top="878" w:right="1343" w:bottom="1492" w:left="14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ACC"/>
    <w:multiLevelType w:val="hybridMultilevel"/>
    <w:tmpl w:val="8996C75E"/>
    <w:lvl w:ilvl="0" w:tplc="168C7C26">
      <w:start w:val="4"/>
      <w:numFmt w:val="decimal"/>
      <w:lvlText w:val="%1."/>
      <w:lvlJc w:val="left"/>
      <w:pPr>
        <w:ind w:left="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0DF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C43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E66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2C2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8A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EA1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E42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A0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2779B"/>
    <w:multiLevelType w:val="hybridMultilevel"/>
    <w:tmpl w:val="959C0682"/>
    <w:lvl w:ilvl="0" w:tplc="18DE582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C57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7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CFA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852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C94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01C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C6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41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A80340"/>
    <w:multiLevelType w:val="hybridMultilevel"/>
    <w:tmpl w:val="B8726E0E"/>
    <w:lvl w:ilvl="0" w:tplc="98C8BB36">
      <w:start w:val="2"/>
      <w:numFmt w:val="decimal"/>
      <w:lvlText w:val="%1."/>
      <w:lvlJc w:val="left"/>
      <w:pPr>
        <w:ind w:left="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8D04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6B64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0F76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AB56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6E3F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EF2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4A30F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CD53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671CAB"/>
    <w:multiLevelType w:val="hybridMultilevel"/>
    <w:tmpl w:val="292A8AA8"/>
    <w:lvl w:ilvl="0" w:tplc="CFFC75E4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8C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8A3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A2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053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581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899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EDD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28F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64554C"/>
    <w:multiLevelType w:val="hybridMultilevel"/>
    <w:tmpl w:val="2A8E1914"/>
    <w:lvl w:ilvl="0" w:tplc="58F2BA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07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E3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A1E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AF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64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EEE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83E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230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47796A"/>
    <w:multiLevelType w:val="hybridMultilevel"/>
    <w:tmpl w:val="51DAA71C"/>
    <w:lvl w:ilvl="0" w:tplc="49EC7A2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AC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CFE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2F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07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69A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A4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43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A8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EA0D11"/>
    <w:multiLevelType w:val="hybridMultilevel"/>
    <w:tmpl w:val="F1E0E5BC"/>
    <w:lvl w:ilvl="0" w:tplc="15B8AD22">
      <w:start w:val="4"/>
      <w:numFmt w:val="decimal"/>
      <w:lvlText w:val="%1."/>
      <w:lvlJc w:val="left"/>
      <w:pPr>
        <w:ind w:left="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D4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963C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2F7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CF3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A5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9A6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8AD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850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5334"/>
    <w:rsid w:val="000B5334"/>
    <w:rsid w:val="00164802"/>
    <w:rsid w:val="004530FF"/>
    <w:rsid w:val="007F19D1"/>
    <w:rsid w:val="00882C54"/>
    <w:rsid w:val="00A9614E"/>
    <w:rsid w:val="00C91031"/>
    <w:rsid w:val="00E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34"/>
    <w:pPr>
      <w:spacing w:after="95" w:line="35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Normal"/>
    <w:link w:val="Heading1Char"/>
    <w:uiPriority w:val="9"/>
    <w:unhideWhenUsed/>
    <w:qFormat/>
    <w:rsid w:val="000B5334"/>
    <w:pPr>
      <w:keepNext/>
      <w:keepLines/>
      <w:spacing w:after="0" w:line="259" w:lineRule="auto"/>
      <w:outlineLvl w:val="0"/>
    </w:pPr>
    <w:rPr>
      <w:rFonts w:ascii="Arial" w:eastAsia="Arial" w:hAnsi="Arial" w:cs="Arial"/>
      <w:b/>
      <w:color w:val="000000"/>
      <w:shd w:val="clear" w:color="auto" w:fill="C0C0C0"/>
    </w:rPr>
  </w:style>
  <w:style w:type="character" w:customStyle="1" w:styleId="Heading1Char">
    <w:name w:val="Heading 1 Char"/>
    <w:link w:val="Heading1"/>
    <w:rsid w:val="000B5334"/>
    <w:rPr>
      <w:rFonts w:ascii="Arial" w:eastAsia="Arial" w:hAnsi="Arial" w:cs="Arial"/>
      <w:b/>
      <w:color w:val="000000"/>
      <w:sz w:val="22"/>
      <w:shd w:val="clear" w:color="auto" w:fill="C0C0C0"/>
    </w:rPr>
  </w:style>
  <w:style w:type="paragraph" w:customStyle="1" w:styleId="Heading2">
    <w:name w:val="Heading 2"/>
    <w:next w:val="Normal"/>
    <w:link w:val="Heading2Char"/>
    <w:uiPriority w:val="9"/>
    <w:unhideWhenUsed/>
    <w:qFormat/>
    <w:rsid w:val="000B5334"/>
    <w:pPr>
      <w:keepNext/>
      <w:keepLines/>
      <w:spacing w:after="87" w:line="25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customStyle="1" w:styleId="Heading2Char">
    <w:name w:val="Heading 2 Char"/>
    <w:link w:val="Heading2"/>
    <w:rsid w:val="000B5334"/>
    <w:rPr>
      <w:rFonts w:ascii="Arial" w:eastAsia="Arial" w:hAnsi="Arial" w:cs="Arial"/>
      <w:b/>
      <w:color w:val="000000"/>
      <w:sz w:val="22"/>
    </w:rPr>
  </w:style>
  <w:style w:type="paragraph" w:customStyle="1" w:styleId="Heading3">
    <w:name w:val="Heading 3"/>
    <w:next w:val="Normal"/>
    <w:link w:val="Heading3Char"/>
    <w:uiPriority w:val="9"/>
    <w:unhideWhenUsed/>
    <w:qFormat/>
    <w:rsid w:val="000B5334"/>
    <w:pPr>
      <w:keepNext/>
      <w:keepLines/>
      <w:spacing w:after="87" w:line="259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customStyle="1" w:styleId="Heading3Char">
    <w:name w:val="Heading 3 Char"/>
    <w:link w:val="Heading3"/>
    <w:rsid w:val="000B5334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Dgeart 01</dc:creator>
  <cp:lastModifiedBy>MARTAS</cp:lastModifiedBy>
  <cp:revision>4</cp:revision>
  <dcterms:created xsi:type="dcterms:W3CDTF">2016-03-17T00:01:00Z</dcterms:created>
  <dcterms:modified xsi:type="dcterms:W3CDTF">2017-04-12T22:25:00Z</dcterms:modified>
</cp:coreProperties>
</file>