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Canto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Emiliano Rodríguez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FONÉTICA ALEMANA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Básico y Superior 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de nivel terciario y/o universitario en Profesorado y/o  Traductorado de Alemán o carreras similares con una duración mínima de 4 años. (Títulos otorgados por Instituciones regidas por Ley 24.521).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ponderará la experiencia y antecedentes docentes, artísticos (preferentemente con conocimientos musicales) y de investigación en el nivel Superior.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(diez) antecedentes acordes al objeto de búsqueda según Grilla adjuntada.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requiere una propuesta pedagógica original acorde a los propósitos generales y contenidos mínimos de la asignatura </w:t>
            </w:r>
            <w:r w:rsidDel="00000000" w:rsidR="00000000" w:rsidRPr="00000000">
              <w:rPr>
                <w:b w:val="1"/>
                <w:rtl w:val="0"/>
              </w:rPr>
              <w:t xml:space="preserve">(*).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características y detalles se encuentran en los Art. 35 y 36 del Reglamento. 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coloquio puede incluir la defensa del proyecto, entrevista y/o clase.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Laura Daian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María Eugenia Caretti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Esteban Rajmilchuk   </w:t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10 al 18 de junio hasta las 18 hs.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1F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Las coberturas interinas quedan sujetas a la sustanciación del Concurso por Decreto 1151/GCBA/2003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40" w:lineRule="auto"/>
        <w:ind w:left="284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El Orden de Mérito alcanzado para cada incumbencia tendrá </w:t>
      </w:r>
      <w:r w:rsidDel="00000000" w:rsidR="00000000" w:rsidRPr="00000000">
        <w:rPr>
          <w:b w:val="1"/>
          <w:color w:val="000000"/>
          <w:rtl w:val="0"/>
        </w:rPr>
        <w:t xml:space="preserve">vigencia y validez máxima de 3 (tres) años</w:t>
      </w:r>
      <w:r w:rsidDel="00000000" w:rsidR="00000000" w:rsidRPr="00000000">
        <w:rPr>
          <w:color w:val="000000"/>
          <w:rtl w:val="0"/>
        </w:rPr>
        <w:t xml:space="preserve"> según lo establece la DI-2018-387-DGEART en su 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(*) </w:t>
      </w:r>
      <w:r w:rsidDel="00000000" w:rsidR="00000000" w:rsidRPr="00000000">
        <w:rPr>
          <w:rtl w:val="0"/>
        </w:rPr>
        <w:t xml:space="preserve">Contenidos mínimos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FONÉTICA ALEMANA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Propósitos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Proveer los elementos lingüísticos, fonéticos y gramaticales para que el estudiante lea fluidamente en el idioma y comprenda globalmente el contenido de los textos utilizados.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Contenidos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Pronombres personales y posesivos. Verbos auxiliares. Verbos regulares e irregulares. Verbos en presente, pasado perfecto, pasado simple y futuro. Clasificación de verbos. Artículos definidos e indefinidos. Negativo. Sustantivo: género y número. Adjetivo: su unión al sustantivo con y sin artículo. Comparativo y superlativo. Declinaciones. Vocabulario general y específico de música. El alfabeto fonético internacional. El alfabeto alemán. Resolución de diferentes problemáticas específicas (pronunciación de las vocales, de las vocales con diéresis, de los diptongos, de las consonantes y de distintas combinaciones de letras). Pares fonéticos. Asociación de símbolo fonético. Producción de los sonidos que hacen al idioma. Palabras compuestas. Acentuación. Lectura a primera vista. Ciclos de Lieder, textos de ópera y oratorio. Elaboración de las reglas fonéticas. Aplicación de las nociones generales de gramática. Traducción de las obras abordadas por los estudiantes.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bookmarkStart w:colFirst="0" w:colLast="0" w:name="_heading=h.bv8plgaas6q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sugiere consultar la estructura de los planes vigentes en la web del Conservatorio a fin de comprender el contexto de esta unidad curricular dentro de toda la carrera.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/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https://cmfalla-caba.infd.edu.ar/sitio/area-academica/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3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ab/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31DDC"/>
    <w:rPr>
      <w:lang w:eastAsia="en-US"/>
    </w:rPr>
  </w:style>
  <w:style w:type="paragraph" w:styleId="Ttulo1">
    <w:name w:val="heading 1"/>
    <w:basedOn w:val="normal0"/>
    <w:next w:val="normal0"/>
    <w:rsid w:val="00B81BF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B81BF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B81BF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B81BF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B81BF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B81BF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B81BF2"/>
  </w:style>
  <w:style w:type="table" w:styleId="TableNormal" w:customStyle="1">
    <w:name w:val="Table Normal"/>
    <w:rsid w:val="00B81BF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B81BF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B81BF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81BF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yperlink" Target="https://cmfalla-caba.infd.edu.ar/sitio/area-academ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SbM81PaMYEkN8vin2cZ3dwojw==">CgMxLjAyDmguYnY4cGxnYWFzNnFzOAByITFuaFZTSjl1aE5NbzVpcDRLdFViODZJc3NrZVdoTkQyaQ==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2024-04-26T13:00:00Z</dcterms:created>
  <dc:creator>MARCOS</dc:creator>
</cp:coreProperties>
</file>