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873"/>
        <w:tblW w:w="8720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457"/>
        <w:tblGridChange w:id="0">
          <w:tblGrid>
            <w:gridCol w:w="2263"/>
            <w:gridCol w:w="6457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 ACADÉMICO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Didácticas y Prácticas de la Enseñanza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Coordinadora  a/c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Silvia Juan Bennazar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Espacio curricular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TALLER: LAS INSTITUCIONES EDUCATIVAS COMO OBJETO DE ESTUDIO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Ciclo o Nivel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Superior </w:t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 Docente de Música con habilitación para el Nivel Superior. En su defecto, Título Docente en Música con experiencia docente comprobable. (Títulos otorgados por Instituciones regidas por Ley 24.521)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ponderará la experiencia y antecedentes docentes, artísticos y de investigación en el nivel Superior, como también la trayectoria en el dictado de espacios afines o similares. 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Cantidad máxima de antecedentes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(quince) antecedentes acordes al objeto de búsqueda según Grilla adjuntada.  </w:t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Propuesta Pedagógica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 requiere una propuesta pedagógica original acorde a los objetivos generales y contenidos mínimos del plan de estudios vigente </w:t>
            </w:r>
            <w:r w:rsidDel="00000000" w:rsidR="00000000" w:rsidRPr="00000000">
              <w:rPr>
                <w:b w:val="1"/>
                <w:rtl w:val="0"/>
              </w:rPr>
              <w:t xml:space="preserve">(*).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 características y detalle se encuentran en los Art. 35 y 36 del Reglamento.  </w:t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Modalidad de coloquio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modalidad del coloquio será presencial.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coloquio puede incluir la defensa del proyecto, entrevista y/o clase.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Comisión Evaluadora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Miriam Fernández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Graciela Flores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Lucía Yoffé   </w:t>
            </w:r>
          </w:p>
        </w:tc>
      </w:tr>
      <w:tr>
        <w:trPr>
          <w:cantSplit w:val="0"/>
          <w:trHeight w:val="1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Presentación de la documentación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 del 19 al 23 de mayo hasta las 18 hs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acuerdo al Reglamento, el envío de toda la documentación en formato digital debe ser al siguiente mail: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mesadeentradasCSMMF@buenosaires.gob.ar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Cada postulante recibirá el acuse de recibo de la documentación.</w:t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FICHA PARA CONVOCATORIAS DOCENTES</w:t>
      </w:r>
    </w:p>
    <w:p w:rsidR="00000000" w:rsidDel="00000000" w:rsidP="00000000" w:rsidRDefault="00000000" w:rsidRPr="00000000" w14:paraId="0000001F">
      <w:pPr>
        <w:spacing w:after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u w:val="single"/>
          <w:rtl w:val="0"/>
        </w:rPr>
        <w:t xml:space="preserve">Aclaraciones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/>
      </w:pPr>
      <w:r w:rsidDel="00000000" w:rsidR="00000000" w:rsidRPr="00000000">
        <w:rPr>
          <w:color w:val="000000"/>
          <w:rtl w:val="0"/>
        </w:rPr>
        <w:t xml:space="preserve">Las coberturas interinas quedan sujetas a la sustanciación del Concurso por Decreto 1151/GCBA/2003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" w:line="240" w:lineRule="auto"/>
        <w:ind w:left="284" w:hanging="284"/>
        <w:jc w:val="both"/>
        <w:rPr/>
      </w:pPr>
      <w:r w:rsidDel="00000000" w:rsidR="00000000" w:rsidRPr="00000000">
        <w:rPr>
          <w:color w:val="000000"/>
          <w:rtl w:val="0"/>
        </w:rPr>
        <w:t xml:space="preserve">El Orden de Mérito alcanzado para cada incumbencia tendrá </w:t>
      </w:r>
      <w:r w:rsidDel="00000000" w:rsidR="00000000" w:rsidRPr="00000000">
        <w:rPr>
          <w:b w:val="1"/>
          <w:color w:val="000000"/>
          <w:rtl w:val="0"/>
        </w:rPr>
        <w:t xml:space="preserve">vigencia y validez máxima de 3 (tres) años</w:t>
      </w:r>
      <w:r w:rsidDel="00000000" w:rsidR="00000000" w:rsidRPr="00000000">
        <w:rPr>
          <w:color w:val="000000"/>
          <w:rtl w:val="0"/>
        </w:rPr>
        <w:t xml:space="preserve"> según lo establece la DI-2018-387-DGEART en su Anexo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(*) </w:t>
      </w:r>
      <w:r w:rsidDel="00000000" w:rsidR="00000000" w:rsidRPr="00000000">
        <w:rPr>
          <w:rtl w:val="0"/>
        </w:rPr>
        <w:t xml:space="preserve">Contenidos mínimos del Plan de Estudios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TALLER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Las instituciones educativas como objeto de estudio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Describir e interpretar los componentes estructurales de las prácticas escolares en particular y educativas en general, para convertirlos en objetos de análisis crítico.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Problematizar los diversos estilos de gestión y discursos institucionales a fin de deconstruir y reconstruir lo observado de acuerdo a los propios marcos conceptuales.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Analizar y comprender desde múltiples perspectivas, los factores estructurales y dinámicos de las instituciones educativas como ámbito de la futura práctica profesional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Construir instrumentos para la observación, registro y análisis de la complejidad educativa, y la elaboración de informes de observaciones de prácticas escolares.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Desarrollar un trabajo observación naturalista, indagación y análisis gradual y sistemático acerca de las prácticas docentes en diferentes contextos y niveles educativos.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y caracterizar los diversos contextos y modalidades de la educación musical en el sistema educativo y en la educación artística específica.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Analizar y comprender las estructuras y dinámicas de los grupos y las configuraciones grupales. 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Ejes de contenido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institución y lo institucional.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Componentes constitutivos de las instituciones educativas. Las instituciones. Grupo e individuo. Normas, actores, prácticas. La comunicación. Poder y autoridad. La ética institucional. Conflictos. Procesos de negociación y gestión de la información en las instituciones.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escuela como institución.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Componentes básicos de un establecimiento educativo. El funcionamiento institucional. El aula y la institución. Poder, autoridad y relaciones pedagógicas. Organización escolar: tiempos y espacios. Cultura e historia institucional.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Trabajo de campo.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Manejo de la información. Instrumentos para recolectar, registrar y analizar la información empírica: la observación, la entrevista (desde la perspectiva etnográfica y de la metodología de la investigación), la encuesta. La ética en la instrumentación de estas herramientas. Análisis de documentos. Dispositivos: biografía escolar, diarios de ruta o cuadernos de bitácora, cuadernos de campo, etcétera. Elaboración de informes.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arte en el contexto de la institución.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Objeto, espacios, tiempos vinculados con la presencia del arte en la escuela. Arte y comunidad: expresión artística y proyecto comunitario.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/>
      </w:pPr>
      <w:bookmarkStart w:colFirst="0" w:colLast="0" w:name="_heading=h.bv8plgaas6q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 sugiere consultar la estructura de los planes vigentes en la web del Conservatorio a fin de comprender el contexto de esta unidad curricular dentro de toda la carrera.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/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https://cmfalla-caba.infd.edu.ar/sitio/area-academica/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09" w:top="1417" w:left="1560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-190497</wp:posOffset>
          </wp:positionH>
          <wp:positionV relativeFrom="paragraph">
            <wp:posOffset>-86358</wp:posOffset>
          </wp:positionV>
          <wp:extent cx="1762125" cy="802974"/>
          <wp:effectExtent b="0" l="0" r="0" t="0"/>
          <wp:wrapSquare wrapText="bothSides" distB="0" distT="0" distL="114300" distR="114300"/>
          <wp:docPr descr="logos_falla_h.jpg" id="3" name="image1.jpg"/>
          <a:graphic>
            <a:graphicData uri="http://schemas.openxmlformats.org/drawingml/2006/picture">
              <pic:pic>
                <pic:nvPicPr>
                  <pic:cNvPr descr="logos_falla_h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ab/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31DDC"/>
    <w:rPr>
      <w:lang w:eastAsia="en-US"/>
    </w:rPr>
  </w:style>
  <w:style w:type="paragraph" w:styleId="Ttulo1">
    <w:name w:val="heading 1"/>
    <w:basedOn w:val="normal0"/>
    <w:next w:val="normal0"/>
    <w:rsid w:val="00F5216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F5216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F5216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F5216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F5216E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F5216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F5216E"/>
  </w:style>
  <w:style w:type="table" w:styleId="TableNormal" w:customStyle="1">
    <w:name w:val="Table Normal"/>
    <w:rsid w:val="00F5216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F5216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740EA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 w:val="1"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D1029E"/>
    <w:pPr>
      <w:ind w:left="720"/>
      <w:contextualSpacing w:val="1"/>
    </w:pPr>
  </w:style>
  <w:style w:type="paragraph" w:styleId="Textocomentario">
    <w:name w:val="annotation text"/>
    <w:basedOn w:val="Normal"/>
    <w:link w:val="TextocomentarioCar"/>
    <w:uiPriority w:val="99"/>
    <w:unhideWhenUsed w:val="1"/>
    <w:rsid w:val="00D1029E"/>
    <w:pPr>
      <w:suppressAutoHyphens w:val="1"/>
    </w:pPr>
    <w:rPr>
      <w:rFonts w:eastAsia="SimSun"/>
      <w:kern w:val="2"/>
      <w:sz w:val="20"/>
      <w:szCs w:val="20"/>
      <w:lang w:eastAsia="ar-SA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1029E"/>
    <w:rPr>
      <w:rFonts w:cs="Calibri" w:eastAsia="SimSun"/>
      <w:kern w:val="2"/>
      <w:lang w:eastAsia="ar-SA"/>
    </w:rPr>
  </w:style>
  <w:style w:type="paragraph" w:styleId="NormalWeb">
    <w:name w:val="Normal (Web)"/>
    <w:basedOn w:val="Normal"/>
    <w:uiPriority w:val="99"/>
    <w:semiHidden w:val="1"/>
    <w:unhideWhenUsed w:val="1"/>
    <w:rsid w:val="00B644AB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 w:val="1"/>
    <w:unhideWhenUsed w:val="1"/>
    <w:rsid w:val="0099596A"/>
    <w:rPr>
      <w:sz w:val="16"/>
      <w:szCs w:val="16"/>
    </w:rPr>
  </w:style>
  <w:style w:type="paragraph" w:styleId="Subttulo">
    <w:name w:val="Subtitle"/>
    <w:basedOn w:val="Normal"/>
    <w:next w:val="Normal"/>
    <w:rsid w:val="00F5216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F521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sadeentradasCSMMF@buenosaires.gob.ar" TargetMode="External"/><Relationship Id="rId8" Type="http://schemas.openxmlformats.org/officeDocument/2006/relationships/hyperlink" Target="https://cmfalla-caba.infd.edu.ar/sitio/area-academi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kElgSi0C+ZpOxD1prNCWoORFWA==">CgMxLjAyDmguYnY4cGxnYWFzNnFzOAByITFlRlUzQkVpYjM3MFhnZmJxSVVMQTRjUVJScGZkVThKaw==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2025-05-08T18:09:00Z</dcterms:created>
  <dc:creator>MARCOS</dc:creator>
</cp:coreProperties>
</file>